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SN-9531 (Sachsen) — Schutzgegenstand</w:t>
      </w:r>
    </w:p>
    <w:p>
      <w:r>
        <w:rPr>
          <w:color w:val="555555"/>
          <w:sz w:val="18"/>
        </w:rPr>
        <w:t xml:space="preserve">Verordnung des Regierungspräsidiums Chemnitz zur Festsetzung des Naturschutzgebietes „Hermannsdorfer Wiesen“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circa 185 Hektar.</w:t>
      </w:r>
    </w:p>
    <w:p>
      <w:r>
        <w:t xml:space="preserve">(2) Die Lage des Naturschutzgebietes wird wie folgt grob beschrieben:</w:t>
      </w:r>
    </w:p>
    <w:p>
      <w:r>
        <w:t xml:space="preserve">Das Naturschutzgebiet befindet sich inmitten der bewaldeten Geyerschen Platte 2 Kilometer nordwestlich des Ortsteils Hermannsdorf der Stadt Elterlein, 1,5 Kilometer nordöstlich von Elterlein und 2,5 Kilometer südwestlich von Geyer im Landkreis Annaberg.</w:t>
      </w:r>
    </w:p>
    <w:p>
      <w:r>
        <w:t xml:space="preserve">Das Naturschutzgebiet besteht aus zwei Teilflächen, welche durch den zwischen Geyer und Elterlein verlaufenden Abschnitt der Staatsstraße Nummer 222 getrennt sind.</w:t>
      </w:r>
    </w:p>
    <w:p>
      <w:r>
        <w:t xml:space="preserve">Die größere Teilfläche des Schutzgebiets liegt nordwestlich vorgenannter Straße, die kleinere südöstlich von ihr.</w:t>
      </w:r>
    </w:p>
    <w:p>
      <w:r>
        <w:t xml:space="preserve">Einen Großteil der Nordgrenze des Naturschutzgebietes bildet die Kärrnerstraße, ansonsten wird es überwiegend durch namenlose Waldwege und Forstschneisen begrenzt.</w:t>
      </w:r>
    </w:p>
    <w:p>
      <w:r>
        <w:t xml:space="preserve">(3) Die Grenze des Naturschutzgebietes ist in einer Übersichtskarte des Regierungspräsidiums Chemnitz vom 22. Mai 2007 im Maßstab 1 : 10 000 und in zwei Flurkarten des Regierungspräsidiums Chemnitz vom 22. Mai 2007 im Maßstab 1 : 5 000 als rote Linie eingetragen (Flurkarte 1/Nordteil und Flurkarte 2/Südteil). Maßgebend für die Bestimmung des räumlichen Geltungsbereichs des Naturschutzgebiets ist die Abgrenzung auf den Flurkarten. Die Karten sind Bestandteile dieser Verordnung.</w:t>
      </w:r>
    </w:p>
    <w:p>
      <w:r>
        <w:t xml:space="preserve">(4) Das Naturschutzgebiet umfasst gemäß dem Stand der Flurkarten auf dem Gebiet der Stadt Elterlein, Gemarkung Hermannsdorf, die Flurstücke: 518 (teilweise), 566, 566a, 567c, 567d, 567e, 569, 570, 573, 576, 577, 578, 579, 580, 582, 587, 589, 591, 592, 592a, 593, 597, 598, 599, 600, 601, 602, 603, 608, 609, 609a, 609b, 609c, 610, 614, 615, 621, 623, 625, 626, 626a, 630, 631 und 866 sowie auf dem Gebiet der Gemarkung Elterlein die Flurstücke: 914/2, 923, 924, 926, 927, 930/2, 931, 933, 936, 938, 941/1, 946, 949/1, 950a, 1071, 1071a, 1075/1 (teilweise), 1075/2, 1082, 1083, 1090, 1092, 1093 (teilweise), 1096, 1104, 1367, 1369, 1370, 1371, 1372 (teilweise), 1374, 1375, 1579 (teilweise), 1594, 1596, 1597 (teilweise) und 1598 (teilweise).</w:t>
      </w:r>
    </w:p>
    <w:p>
      <w:r>
        <w:t xml:space="preserve">(5) Überwiegende Teile des Naturschutzgebietes sind Bestandteil des Gebietes von gemeinschaftlicher Bedeutung gemäß Richtlinie 92/43/EWG des Rates vom 21. Mai 1992 zur Erhaltung der natürlichen Lebensräume sowie der wildlebenden Tiere und Pflanzen (Fauna-Flora-Habitat-Richtlinie – FFH-RL) (ABl. EG Nr. L 206 S. 7, 1996 Nr. L 59 S. 63), zuletzt geändert durch Verordnung (EG) Nr. 1882/2003 des Europäischen Parlaments und des Rates vom 29. September 2003 (ABl. EU Nr. L 284 S. 1), mit der Bezeichnung „Moore und Mittelgebirgslandschaft bei Elterlein“ (FFH-Gebiet).</w:t>
      </w:r>
    </w:p>
    <w:p>
      <w:r>
        <w:t xml:space="preserve">(6) Das Naturschutzgebiet liegt außerdem nahezu vollständig innerhalb des Europäischen Vogelschutzgebietes „Geyersche Platte“ (Verordnung des Regierungspräsidiums Chemnitz zur Bestimmung des Europäischen Vogelschutzgebietes „Geyersche Platte“ vom 2. November 2006 (SächsABl. SDr. S. S 193, Anlage Kartennummer 07).</w:t>
      </w:r>
    </w:p>
    <w:p>
      <w:r>
        <w:t xml:space="preserve">(7) Die Flurkarten nach Absatz 3 werden beim Regierungspräsidium Chemnitz in 09120 Chemnitz, Altchemnitzer Straße 41, Raum 314, auf die Dauer von zwei Wochen nach Verkündigung dieser Verordnung im Sächsischen Gesetz- und Verordnungsblatt zur kostenlosen Einsicht durch jedermann während der Sprechzeiten öffentlich ausgelegt.</w:t>
      </w:r>
    </w:p>
    <w:p>
      <w:r>
        <w:t xml:space="preserve">(8) Die Verordnung mit Karten ist nach Ablauf der Auslegungsfrist beim Regierungspräsidium Chemnitz, in 09120 Chemnitz, Altchemnitzer Straße 41, Raum 302, zur kostenlosen Einsicht durch jedermann während der Sprechzeiten niedergelegt.</w:t>
      </w:r>
    </w:p>
    <w:p>
      <w:r>
        <w:rPr>
          <w:color w:val="555555"/>
          <w:sz w:val="17"/>
        </w:rPr>
        <w:t xml:space="preserve">Zitiervorschlag: § 2 SN-9531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