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SN-9285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ohne Befreiung nach § 8 dieser Verordnung in dem Naturschutzgebiet vorsätzlich oder fahrlässig,</w:t>
      </w:r>
    </w:p>
    <w:p>
      <w:r>
        <w:t xml:space="preserve">1. entgegen § 4 Abs. 2 Nr. 1 bauliche Anlagen im Sinne der SächsBO errichtet, ändert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oder Beschaffenheit verändern;</w:t>
      </w:r>
    </w:p>
    <w:p>
      <w:r>
        <w:t xml:space="preserve">4. entgegen § 4 Abs. 2 Nr. 4 Abfälle oder sonstige Materialien, Stoffe, Mittel oder Chemikalien einbringt, anwendet oder lagert;</w:t>
      </w:r>
    </w:p>
    <w:p>
      <w:r>
        <w:t xml:space="preserve">5. entgegen § 4 Abs. 2 Nr. 5 Gewässer oder deren Ufer im Sinne von § 31 Abs. 2 WHG herstellt, beseitigt oder wesentlich umgestaltet;</w:t>
      </w:r>
    </w:p>
    <w:p>
      <w:r>
        <w:t xml:space="preserve">6. entgegen § 4 Abs. 2 Nr. 6 Gewässer verunreinigt;</w:t>
      </w:r>
    </w:p>
    <w:p>
      <w:r>
        <w:t xml:space="preserve">7. entgegen § 4 Abs. 2 Nr. 7 Tiere einbringt, ihnen nachstellt, sie beunruhigt, fängt, anlockt, verletzt, tötet oder Puppen, Larven, Eier, Nester sowie sonstige Brut-, Wohn- und Zufluchtstätten dieser Tiere entfernt, beschädigt oder zerstört;</w:t>
      </w:r>
    </w:p>
    <w:p>
      <w:r>
        <w:t xml:space="preserve">8. entgegen § 4 Abs. 2 Nr. 8 Pflanzen oder Pflanzenteile einbringt, entnimmt, beschädigt oder zerstört, Weihnachtsbaum- oder Schmuckreisigkulturen anlegt, mit Wald bestockte Gewässerufer oder Uferstreifen bis in einer Entfernung von 10 Metern vom Gewässerrand mit Nadelgehölzen bepflanzt;</w:t>
      </w:r>
    </w:p>
    <w:p>
      <w:r>
        <w:t xml:space="preserve">9. entgegen § 4 Abs. 2 Nr. 9 Entwässerungsmaßnahmen durchführt, einschließlich der Anlage neuer Meliorationsanlagen;</w:t>
      </w:r>
    </w:p>
    <w:p>
      <w:r>
        <w:t xml:space="preserve">10. entgegen § 4 Abs. 2 Nr. 10 Flächen außerhalb vorhandener Wege und fichtendominierter Wälder betritt, auf diesen reitet oder Rad fährt oder diese mit motorgetriebenen oder bespannten Fahrzeugen, einschließlich motorgetriebenen Schlitten, befährt;</w:t>
      </w:r>
    </w:p>
    <w:p>
      <w:r>
        <w:t xml:space="preserve">11. entgegen § 4 Abs. 2 Nr. 11 Plakate, Bild- oder Schrifttafeln aufstellt oder anbringt, Markierungszeichen aufstellt oder auf im Schutzgebiet befindliche Objekte zeichnet;</w:t>
      </w:r>
    </w:p>
    <w:p>
      <w:r>
        <w:t xml:space="preserve">12. entgegen § 4 Abs. 2 Nr. 12 Wildäsungsflächen anlegt;</w:t>
      </w:r>
    </w:p>
    <w:p>
      <w:r>
        <w:t xml:space="preserve">13. entgegen § 4 Abs. 2 Nr. 13 Feuer macht oder unterhält;</w:t>
      </w:r>
    </w:p>
    <w:p>
      <w:r>
        <w:t xml:space="preserve">14. entgegen § 4 Abs. 2 Nr. 14 zeltet, lagert, Wohnwagen oder Verkaufsstände aufstellt oder sonstige Fahrzeuge abstellt;</w:t>
      </w:r>
    </w:p>
    <w:p>
      <w:r>
        <w:t xml:space="preserve">15. entgegen § 4 Abs. 2 Nr. 15 Hunde frei laufen lässt;</w:t>
      </w:r>
    </w:p>
    <w:p>
      <w:r>
        <w:t xml:space="preserve">16. entgegen § 4 Abs. 2 Nr. 16 zur Sichtbarmachung der Schutzgebietsgrenze aufgestellte amtliche Kennzeichen sowie Wegemarkierungen oder Wegweiser entfernt, zerstört oder beschädigt.</w:t>
      </w:r>
    </w:p>
    <w:p>
      <w:r>
        <w:t xml:space="preserve">(2) Ordnungswidrig gemäß § 61 Abs. 1 Nr. 1 SächsNatSchG handelt auch, wer die in § 5 Nr. 1 oder 2 beschriebenen Maßnahmen ohne oder ohne rechtzeitige Anzeige bei der unteren Naturschutzbehörde durchführt.</w:t>
      </w:r>
    </w:p>
    <w:p>
      <w:r>
        <w:t xml:space="preserve">(3) Ordnungswidrig gemäß § 61 Abs. 1 Nr. 1 SächsNatSchG handelt schließlich, wer vorsätzlich oder fahrlässig einer vollziehbaren Auflage, mit der eine nach § 7 erteilte Befreiung versehen wurde, zuwiderhandelt.</w:t>
      </w:r>
    </w:p>
    <w:p>
      <w:r>
        <w:rPr>
          <w:color w:val="555555"/>
          <w:sz w:val="17"/>
        </w:rPr>
        <w:t xml:space="preserve">Zitiervorschlag: § 8 SN-9285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