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SN-5624 (Sachsen) — Gegenstand der Umzonierung</w:t>
      </w:r>
    </w:p>
    <w:p>
      <w:r>
        <w:rPr>
          <w:color w:val="555555"/>
          <w:sz w:val="18"/>
        </w:rPr>
        <w:t xml:space="preserve">Veordnung des Regierungspräsidiums Chemnitz zur Änderung der Zonierung des Naturparks „Erzgebirge/Vogtland“ auf dem Gebiet der Gemeinde Breitenbrunn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Nachfolgend aufgeführte Flächen werden aus der Schutzzone II in die Entwicklungszone überführt:</w:t>
      </w:r>
    </w:p>
    <w:p>
      <w:r>
        <w:t xml:space="preserve">1. Fläche des Gewerbegebietes Breitenhof, einschließlich der auf der anderen Straßenseite südlich gegenüber befindlichen Wohngrundstücke, des Bahnkörpers sowie der östlich an die Neue Rabenberger Straße angrenzenden Wochenendhäuser.</w:t>
      </w:r>
    </w:p>
    <w:p>
      <w:r>
        <w:t xml:space="preserve">Diese auf der Flurkarte mit der Nummer 1 gekennzeichnete Fläche umfasst folgende Flurstücke: 826/3 teilweise, 826/5, 826/6, 826/7, 876 teilweise, 923/1 teilweise, 930 teilweise, 930a teilweise, 1028/11, 1028a teilweise, 1028b, 1048/3, 1048/4, 1048/6, 1048/7, 1048/8, 1048/9, 1048/10, 1048/11, 1048/12, 1048/13, 1048/14, 1048/15, 1117, 1118, 1122/4 teilweise, 1122/8 teilweise und 1122/11.</w:t>
      </w:r>
    </w:p>
    <w:p>
      <w:r>
        <w:t xml:space="preserve">Die Größe dieser Fläche beträgt zirka 13,22 Hektar.</w:t>
      </w:r>
    </w:p>
    <w:p>
      <w:r>
        <w:t xml:space="preserve">2. Fläche um die Kreuzung Wettinweg, Rabenberger Straße, Rabenbergweg (Neuer Anbau).</w:t>
      </w:r>
    </w:p>
    <w:p>
      <w:r>
        <w:t xml:space="preserve">Diese auf der Flurkarte mit Nummer 2 gekennzeichnete Fläche umfasst folgende Flurstücke: 238, 238/1 teilweise, 238/3, 238/4 teilweise, 239 teilweise, 239/1 teilweise, 239/2, 240a teilweise, 884 teilweise, 911/1 teilweise, 912 teilweise, 913 teilweise, 914 teilweise, 915, 916 teilweise, 1002/1, 1002/2, 1003/1, 1003/2, 1004/1, 1004/2, 1005/1, 1005/2, 1006/1, 1006/2, 1007/3, 1007/4, 1007/5, 1007/6, 1007/7, 1007/8, 1026/5 teilweise, 1027/2 und 1028/7 teilweise.</w:t>
      </w:r>
    </w:p>
    <w:p>
      <w:r>
        <w:t xml:space="preserve">Die Größe dieser Fläche beträgt zirka 5,9 Hektar.</w:t>
      </w:r>
    </w:p>
    <w:p>
      <w:r>
        <w:t xml:space="preserve">3. Fläche beidseits der Rabenberger Straße.</w:t>
      </w:r>
    </w:p>
    <w:p>
      <w:r>
        <w:t xml:space="preserve">Diese auf der Flurkarte mit Nummer 3 gekennzeichnete Fläche umfasst folgende Flurstücke: 146/3 teilweise, 147/2 teilweise, 249/3, 249/5, 250/3, 250/4, 250/7, 250/8, 250/9 teilweise, 250/10, 250/12, 250/13, 250/14, 250/15, 250/16, 250/17, 250/20 teilweise, 250/21, 250/22, 250d, 252/4 teilweise, 252/5, 252/6, 257/2 teilweise, 263/3 teilweise, 263/5 teilweise, 263/6 teilweise und 917 teilweise.</w:t>
      </w:r>
    </w:p>
    <w:p>
      <w:r>
        <w:t xml:space="preserve">Die Größe dieser Fläche beträgt zirka 6,27 Hektar.</w:t>
      </w:r>
    </w:p>
    <w:p>
      <w:r>
        <w:t xml:space="preserve">4. Fläche beidseits des Mühlangers.</w:t>
      </w:r>
    </w:p>
    <w:p>
      <w:r>
        <w:t xml:space="preserve">Diese auf der Flurkarte mit Nummer 4 gekennzeichnete Fläche umfasst folgende Flurstücke: 302a, 305/1 teilweise, 305/4, 305/5, 305/7, 305/8, 306/4 teilweise, 307/4, 307/10, 307/11, 307/12, 307d, 310/2 teilweise, 310/3 teilweise, 312/2 teilweise und 1025/2 teilweise.</w:t>
      </w:r>
    </w:p>
    <w:p>
      <w:r>
        <w:t xml:space="preserve">Die Größe dieser Fläche beträgt zirka 2,7 Hektar.</w:t>
      </w:r>
    </w:p>
    <w:p>
      <w:r>
        <w:t xml:space="preserve">5. Fläche unmittelbar östlich der Hauptstraße oberhalb des Abzweigs Mühlanger.</w:t>
      </w:r>
    </w:p>
    <w:p>
      <w:r>
        <w:t xml:space="preserve">Diese auf der Flurkarte mit Nummer 5 gekennzeichnete Fläche umfasst folgende Flurstücke: 118/8 teilweise, 306/4 teilweise und 308 teilweise.</w:t>
      </w:r>
    </w:p>
    <w:p>
      <w:r>
        <w:t xml:space="preserve">Die Größe dieser Fläche beträgt zirka 0,38 Hektar.</w:t>
      </w:r>
    </w:p>
    <w:p>
      <w:r>
        <w:t xml:space="preserve">6. Fläche westlich und östlich der Morgenleithe.</w:t>
      </w:r>
    </w:p>
    <w:p>
      <w:r>
        <w:t xml:space="preserve">Diese auf der Flurkarte mit Nummer 6 gekennzeichnete Fläche umfasst folgende Flurstücke: 118/8 teilweise, 118/9, 118h, 384/1, 384/4 teilweise, 384/5, 388/5, 388/6, 388/10, 388/12 teilweise, 388/13 teilweise, 389 teilweise, 402/5 teilweise, 403/1 teilweise, 403/2 und 403/3.</w:t>
      </w:r>
    </w:p>
    <w:p>
      <w:r>
        <w:t xml:space="preserve">Die Größe dieser Fläche beträgt zirka 2,89 Hektar.</w:t>
      </w:r>
    </w:p>
    <w:p>
      <w:r>
        <w:t xml:space="preserve">7. Fläche zwischen Hauptstraße am Ortsausgang von Breitenbrunn und Halbmeiler Straße sowie südlich der Halbmeiler Straße und dem Siedlereck.</w:t>
      </w:r>
    </w:p>
    <w:p>
      <w:r>
        <w:t xml:space="preserve">Diese auf der Flurkarte mit Nummer 7 gekennzeichnete Fläche umfasst folgende Flurstücke: 10/1 teilweise, 10/2 teilweise, 436/2 teilweise, 436/3, 437 teilweise, 445/3 teilweise, 445/4, 446 teilweise, 452 teilweise, 453 teilweise, 486 teilweise, 490/1 teilweise, 491/1 teilweise, 491/2, 507/2 teilweise, 507/3, 507/4 teilweise, 507/5 teilweise, 510/2 teilweise, 773 teilweise, 775/13, 775/14, 1029/10, 1029/11 und 1029/12.</w:t>
      </w:r>
    </w:p>
    <w:p>
      <w:r>
        <w:t xml:space="preserve">Die Größe dieser Fläche beträgt zirka 4,54 Hektar.</w:t>
      </w:r>
    </w:p>
    <w:p>
      <w:r>
        <w:t xml:space="preserve">8. Fläche, die einen Teil der Hauptstraße am Ortsausgang in Richtung Rittersgrün sowie einen Bereich nördlich davon umfasst.</w:t>
      </w:r>
    </w:p>
    <w:p>
      <w:r>
        <w:t xml:space="preserve">Diese auf der Flurkarte mit Nummer 8 gekennzeichnete Fläche umfasst folgende Flurstücke: 775/3, 775/4, 775/12 teilweise, 861/3, 861/5 und 861/7 teilweise.</w:t>
      </w:r>
    </w:p>
    <w:p>
      <w:r>
        <w:t xml:space="preserve">Die Größe dieser Fläche beträgt zirka 0,17 Hektar.</w:t>
      </w:r>
    </w:p>
    <w:p>
      <w:r>
        <w:t xml:space="preserve">9. Fläche am nördlichen Ende des Weges Grüner Winkel.</w:t>
      </w:r>
    </w:p>
    <w:p>
      <w:r>
        <w:t xml:space="preserve">Diese auf der Flurkarte mit Nummer 9 gekennzeichnete Fläche umfasst folgende Flurstücke: 638/6 teilweise, 651/6, 651/13 und 651/14.</w:t>
      </w:r>
    </w:p>
    <w:p>
      <w:r>
        <w:t xml:space="preserve">Die Größe dieser Fläche beträgt zirka 0,46 Hektar.</w:t>
      </w:r>
    </w:p>
    <w:p>
      <w:r>
        <w:t xml:space="preserve">10. Fläche nördlich der Hammerleithe und südlich der Schachtstraße um St. Christoph und Weißwald.</w:t>
      </w:r>
    </w:p>
    <w:p>
      <w:r>
        <w:t xml:space="preserve">Diese auf der Flurkarte mit Nummer 10 gekennzeichnete Fläche umfasst folgende Flurstücke: 657/4, 657/5, 657/8, 657/9, 657/16, 657/18, 657/19, 657/21, 657/22, 657/23, 657/24, 657/25 teilweise, 657/26, 657/27, 661/1 teilweise, 661/2 teilweise, 680 teilweise, 697/2, 697/3, 697/5, 697/6 teilweise, 697/7, 699/2, 699/3, 699/7, 699/8, 699/9, 699/10, 699/11, 700, 701/5, 701/6, 701/7, 701/8, 701/9, 701/10, 701/11, 701/12, 701/13, 707/2, 711/2, 711/3, 711/4, 711/5, 711a, 712/1, 714/1, 714/2, 714/3, 714a, 714c, 714f, 714g, 716/2, 716/4, 716/6, 718/16, 718/17 teilweise, 718/18, 718/19, 718/20, 718/21, 726, 727/6 teilweise, 727/7, 733/3, 733/5, 733/8, 733/9 teilweise, 733/10, 749/4, 749/5, 749/6, 749/7, 749/9 teilweise, 754/5 teilweise, 754/8 teilweise, 757/1, 757/2, 757/4, 757/6, 769/2 teilweise, 769/3, 770/1 teilweise, 1017/4, 1018/1 teilweise, 1072/4 teilweise, 1072/5 und 1079/3.</w:t>
      </w:r>
    </w:p>
    <w:p>
      <w:r>
        <w:t xml:space="preserve">Die Größe dieser Fläche beträgt zirka 18,02 Hektar.</w:t>
      </w:r>
    </w:p>
    <w:p>
      <w:r>
        <w:t xml:space="preserve">(2) Nachfolgend aufgeführte Flächen werden aus der Entwicklungszone in die Schutzzone II überführt:</w:t>
      </w:r>
    </w:p>
    <w:p>
      <w:r>
        <w:t xml:space="preserve">1. Fläche beidseits des talseitig in Richtung Antonsthal gelegenen Ortsausgangs.</w:t>
      </w:r>
    </w:p>
    <w:p>
      <w:r>
        <w:t xml:space="preserve">Diese auf der Flurkarte mit Nummer 11 gekennzeichnete Fläche umfasst folgende Flurstücke: 220/1 teilweise, 873/2 teilweise, 910 teilweise, 1058/115, 1058/117, 1058/125 teilweise und 1058/127.</w:t>
      </w:r>
    </w:p>
    <w:p>
      <w:r>
        <w:t xml:space="preserve">Die Größe dieser Fläche beträgt zirka 0,44 Hektar.</w:t>
      </w:r>
    </w:p>
    <w:p>
      <w:r>
        <w:t xml:space="preserve">2. Fläche nördlich der Sonnenleithe und Fläche 11 an der Hammerleithe.</w:t>
      </w:r>
    </w:p>
    <w:p>
      <w:r>
        <w:t xml:space="preserve">Diese auf der Flurkarte mit Nummer 12 gekennzeichnete Fläche umfasst folgende Flurstücke: 745/1, 746, 758/3 teilweise, 762/7 teilweise, 762/10 teilweise und 762/12 teilweise.</w:t>
      </w:r>
    </w:p>
    <w:p>
      <w:r>
        <w:t xml:space="preserve">Die Größe dieser Fläche beträgt zirka 5,56 Hektar.</w:t>
      </w:r>
    </w:p>
    <w:p>
      <w:r>
        <w:t xml:space="preserve">3. Fläche westlich des Steinweges, beginnend zirka 200 Meter nach dessen Abzweig von der Hauptstraße nahe des Ortsausganges in Richtung Rittersgrün.</w:t>
      </w:r>
    </w:p>
    <w:p>
      <w:r>
        <w:t xml:space="preserve">Diese auf der Flurkarte mit Nummer 13 gekennzeichnete Fläche umfasst folgende Flurstücke: 511/3 teilweise, 527, 529/3 teilweise und 557/4 teilweise.</w:t>
      </w:r>
    </w:p>
    <w:p>
      <w:r>
        <w:t xml:space="preserve">Die Größe dieser Fläche beträgt zirka 2,20 Hektar.</w:t>
      </w:r>
    </w:p>
    <w:p>
      <w:r>
        <w:t xml:space="preserve">(3) Die Grenze zwischen der Entwicklungszone und der Schutzzone II ist in einer Flurkarte des Regierungspräsidiums Chemnitz vom 5. Dezember 2006 im Maßstab 1 : 3 500 mit einer violett gefärbten Linie eingetragen. Maßgebend für die Bestimmung des räumlichen Geltungsbereiches der Umzonierungsflächen ist die Flurkarte.</w:t>
      </w:r>
    </w:p>
    <w:p>
      <w:r>
        <w:t xml:space="preserve">Die von den Änderungen nach Absatz 1 betroffenen Flächen sind auf dieser Karte rot, die von den Änderungen nach Absatz 2 grün dargestellt.</w:t>
      </w:r>
    </w:p>
    <w:p>
      <w:r>
        <w:t xml:space="preserve">Die Lage der von der Änderung betroffenen Flächen im Landschaftsraum ist außerdem in einer topographischen Übersichtskarte des Regierungspräsidiums Chemnitz vom 5. Dezember 2006 im Maßstab 1 : 25 000 dargestellt.</w:t>
      </w:r>
    </w:p>
    <w:p>
      <w:r>
        <w:t xml:space="preserve">Die Flurkarte und die topographische Übersichtskarte sind Bestandteile dieser Verordnung.</w:t>
      </w:r>
    </w:p>
    <w:p>
      <w:r>
        <w:t xml:space="preserve">(4) Die Flurkarte nach Absatz 3 wird beim Regierungspräsidium Chemnitz in Chemnitz, Altchemnitzer Straße 41, Zimmer 314, auf die Dauer von zwei Wochen, beginnend am Tag nach der Verkündung dieser Verordnung im Sächsischen Gesetz- und Verordnungsblatt, zur kostenlosen Einsicht durch jedermann während der Sprechzeiten öffentlich ausgelegt.</w:t>
      </w:r>
    </w:p>
    <w:p>
      <w:r>
        <w:t xml:space="preserve">(5) Die Verordnung mit den Karten ist nach Ablauf der Auslegungsfrist im Regierungspräsidium Chemnitz unter der in Absatz 4 aufgeführten Adresse, in Zimmer 302, zur kostenlosen Einsicht durch jedermann während der Sprechzeiten niedergelegt.</w:t>
      </w:r>
    </w:p>
    <w:p>
      <w:r>
        <w:rPr>
          <w:color w:val="555555"/>
          <w:sz w:val="17"/>
        </w:rPr>
        <w:t xml:space="preserve">Zitiervorschlag: § 2 SN-5624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https://recht.nulegal.eu/gesetze/SN-5624/2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