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SN-5589 (Sachsen) — Ausgliederungsgegenstand</w:t>
      </w:r>
    </w:p>
    <w:p>
      <w:r>
        <w:rPr>
          <w:color w:val="555555"/>
          <w:sz w:val="18"/>
        </w:rPr>
        <w:t xml:space="preserve">Verordnung des Regierungspräsidiums Chemnitz zur Änderung des Naturschutzgebietes „Muldenwiesen“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Ausgliederungsgegenstand ist der südwestliche Teil des Flurstücks 840/11 der Gemarkung Friedrichsgrün.</w:t>
      </w:r>
    </w:p>
    <w:p>
      <w:r>
        <w:t xml:space="preserve">Diese zirka 0,61 Hektar große Fläche, die durch ein landwirtschaftliches Anwesen charakterisiert ist, befindet sich im Offenland zwischen der Ortslage Friedrichsgrün und der Zwickauer Mulde.</w:t>
      </w:r>
    </w:p>
    <w:p>
      <w:r>
        <w:t xml:space="preserve">(2) Die ausgegliederte Fläche ist auf einer kombinierten Übersichts- (Maßstab 1 : 10 000) und Flurkarte (Maßstab 1 : 2 000) des Regierungspräsidiums Chemnitz vom 7. November 2006 mit je einer roten Grenzlinie eingetragen.</w:t>
      </w:r>
    </w:p>
    <w:p>
      <w:r>
        <w:t xml:space="preserve">Die Karte ist Bestandteil der Verordnung.</w:t>
      </w:r>
    </w:p>
    <w:p>
      <w:r>
        <w:rPr>
          <w:color w:val="555555"/>
          <w:sz w:val="17"/>
        </w:rPr>
        <w:t xml:space="preserve">Zitiervorschlag: § 2 SN-5589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https://recht.nulegal.eu/gesetze/SN-5589/2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