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SN-5464 (Sachsen) — In-Kraft-Treten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Leipzig, den 22. November 2005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SN-5464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https://recht.nulegal.eu/gesetze/SN-5464/3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