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Artikel 2 SN-5414 (Sachsen)</w:t>
      </w:r>
    </w:p>
    <w:p>
      <w:r>
        <w:rPr>
          <w:color w:val="555555"/>
          <w:sz w:val="18"/>
        </w:rPr>
        <w:t xml:space="preserve">Gesetz zu dem Staatsvertrag zwischen dem Freistaat Sachsen und dem Freistaat Thüringen über die Zusammenarbeit in Fragen der Raumordnung und Landesplanung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Dieses Gesetz tritt am Tage nach seiner Verkündung in Kraft.</w:t>
      </w:r>
    </w:p>
    <w:p>
      <w:r>
        <w:t xml:space="preserve">(2) Der Tag, an dem der Staatsvertrag nach seinem Artikel 10 in Kraft tritt, ist im Sächsischen Gesetz- und Verordnungsblatt bekanntzumachen.</w:t>
      </w:r>
    </w:p>
    <w:p>
      <w:r>
        <w:t xml:space="preserve">Das vorstehende Gesetz wird hiermit ausgefertigt und ist zu verkünden.</w:t>
      </w:r>
    </w:p>
    <w:p>
      <w:r>
        <w:t xml:space="preserve">Dresden, den 29. Juni 1998</w:t>
      </w:r>
    </w:p>
    <w:p>
      <w:r>
        <w:t xml:space="preserve">Der Landtagspräsident</w:t>
      </w:r>
    </w:p>
    <w:p>
      <w:r>
        <w:t xml:space="preserve">Erich Iltgen</w:t>
      </w:r>
    </w:p>
    <w:p>
      <w:r>
        <w:t xml:space="preserve">Der Minsiterpräsident</w:t>
      </w:r>
    </w:p>
    <w:p>
      <w:r>
        <w:t xml:space="preserve">Prof. Dr. Kurt Biedenkopf</w:t>
      </w:r>
    </w:p>
    <w:p>
      <w:r>
        <w:t xml:space="preserve">Der Staatsminister</w:t>
      </w:r>
    </w:p>
    <w:p>
      <w:r>
        <w:t xml:space="preserve">für Umwelt und Landesentwicklung</w:t>
      </w:r>
    </w:p>
    <w:p>
      <w:r>
        <w:t xml:space="preserve">Arnold Vaatz</w:t>
      </w:r>
    </w:p>
    <w:p>
      <w:r>
        <w:rPr>
          <w:color w:val="555555"/>
          <w:sz w:val="17"/>
        </w:rPr>
        <w:t xml:space="preserve">Zitiervorschlag: Artikel 2 SN-5414 (Sachsen)</w:t>
      </w:r>
    </w:p>
    <w:p>
      <w:r>
        <w:rPr>
          <w:color w:val="555555"/>
          <w:sz w:val="17"/>
        </w:rPr>
        <w:t xml:space="preserve">Quelle: revosax, abgerufen 26.08.2026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https://recht.nulegal.eu/gesetze/SN-5414/2</w:t>
      </w:r>
    </w:p>
    <w:p>
      <w:r>
        <w:rPr>
          <w:color w:val="767676"/>
          <w:sz w:val="15"/>
        </w:rPr>
        <w:t xml:space="preserve">nu:legal · recht.nulegal.eu · Nicht-amtliche Lesefassung. Amtliche Fassung: sk.sachsen.de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