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SN-5361 (Sachsen)</w:t>
      </w:r>
    </w:p>
    <w:p>
      <w:r>
        <w:rPr>
          <w:color w:val="555555"/>
          <w:sz w:val="18"/>
        </w:rPr>
        <w:t xml:space="preserve">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tritt an dem Tage in Kraft, der auf den Austausch der Ratifikationsurkunden folgt.</w:t>
      </w:r>
    </w:p>
    <w:p>
      <w:r>
        <w:t xml:space="preserve">Halle (Saale), den 26. August 1996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des Freistaates Sachsen</w:t>
      </w:r>
    </w:p>
    <w:p>
      <w:r>
        <w:t xml:space="preserve">Prof. Dr. Kurt Biedenkopf</w:t>
      </w:r>
    </w:p>
    <w:p>
      <w:r>
        <w:t xml:space="preserve">Für das Land Sachsen-Anhalt</w:t>
      </w:r>
    </w:p>
    <w:p>
      <w:r>
        <w:t xml:space="preserve">Der Ministerpräsident</w:t>
      </w:r>
    </w:p>
    <w:p>
      <w:r>
        <w:t xml:space="preserve">des Landes Sachsen-Anhalt</w:t>
      </w:r>
    </w:p>
    <w:p>
      <w:r>
        <w:t xml:space="preserve">Dr. Reinhard Höppner</w:t>
      </w:r>
    </w:p>
    <w:p>
      <w:r>
        <w:rPr>
          <w:color w:val="555555"/>
          <w:sz w:val="17"/>
        </w:rPr>
        <w:t xml:space="preserve">Zitiervorschlag: Artikel 6 SN-5361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