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SN-5359 (Sachsen) — Artikel II</w:t>
      </w:r>
    </w:p>
    <w:p>
      <w:r>
        <w:rPr>
          <w:color w:val="555555"/>
          <w:sz w:val="18"/>
        </w:rPr>
        <w:t xml:space="preserve">Staatsvertrag über die Auflösung der Akademie der Künste der ehemaligen Deutschen Demokratischen Republik</w:t>
      </w:r>
    </w:p>
    <w:p>
      <w:r>
        <w:rPr>
          <w:color w:val="555555"/>
          <w:sz w:val="18"/>
        </w:rPr>
        <w:t xml:space="preserve">Landesrecht Sachsen</w:t>
      </w:r>
    </w:p>
    <w:p>
      <w:r>
        <w:rPr>
          <w:color w:val="555555"/>
          <w:sz w:val="18"/>
        </w:rPr>
        <w:t xml:space="preserve">Stand: 27.08.2026 (konsolidierte Textfassung, kein amtliches Inkrafttretensdatum)</w:t>
      </w:r>
    </w:p>
    <w:p>
      <w:r>
        <w:t xml:space="preserve">Dieser Staatsvertrag tritt am ersten Tag des Monats in Kraft, der auf den Monat folgt, in dem die letzte der von den vertragschließenden Ländern ausgefertigten Ratifikationsurkunden bei der Senatskanzlei Berlin hinterlegt ist. Die Senatskanzlei Berlin teilt den Ländern die Hinterlegung der Ratifikationsurkunden mit.</w:t>
      </w:r>
    </w:p>
    <w:p>
      <w:r>
        <w:t xml:space="preserve">Dresden, den 13. Dezember 1991</w:t>
      </w:r>
    </w:p>
    <w:p>
      <w:r>
        <w:t xml:space="preserve">Für das Land Berlin</w:t>
      </w:r>
    </w:p>
    <w:p>
      <w:r>
        <w:t xml:space="preserve">Eberhard Diepgen</w:t>
      </w:r>
    </w:p>
    <w:p>
      <w:r>
        <w:t xml:space="preserve">Für das Land Brandenburg</w:t>
      </w:r>
    </w:p>
    <w:p>
      <w:r>
        <w:t xml:space="preserve">Manfred Stolpe</w:t>
      </w:r>
    </w:p>
    <w:p>
      <w:r>
        <w:t xml:space="preserve">Für das Land Mecklenburg-Vorpommern</w:t>
      </w:r>
    </w:p>
    <w:p>
      <w:r>
        <w:t xml:space="preserve">Alfred Gomolka</w:t>
      </w:r>
    </w:p>
    <w:p>
      <w:r>
        <w:t xml:space="preserve">Für den Freistaat Sachsen</w:t>
      </w:r>
    </w:p>
    <w:p>
      <w:r>
        <w:t xml:space="preserve">Kurt Biedenkopf</w:t>
      </w:r>
    </w:p>
    <w:p>
      <w:r>
        <w:t xml:space="preserve">Für das Land Sachsen-Anhalt</w:t>
      </w:r>
    </w:p>
    <w:p>
      <w:r>
        <w:t xml:space="preserve">Werner Münch</w:t>
      </w:r>
    </w:p>
    <w:p>
      <w:r>
        <w:t xml:space="preserve">Für das Land Thüringen</w:t>
      </w:r>
    </w:p>
    <w:p>
      <w:r>
        <w:t xml:space="preserve">i. V. Michael Krapp</w:t>
      </w:r>
    </w:p>
    <w:p>
      <w:r>
        <w:rPr>
          <w:color w:val="555555"/>
          <w:sz w:val="17"/>
        </w:rPr>
        <w:t xml:space="preserve">Zitiervorschlag: Volltext SN-5359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https://recht.nulegal.eu/gesetze/SN-5359/volltext</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