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SN-5359 (Sachsen)</w:t>
      </w:r>
    </w:p>
    <w:p>
      <w:r>
        <w:rPr>
          <w:color w:val="555555"/>
          <w:sz w:val="18"/>
        </w:rPr>
        <w:t xml:space="preserve">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das Land Mecklenburg-Vorpommern,</w:t>
      </w:r>
    </w:p>
    <w:p>
      <w:r>
        <w:t xml:space="preserve">der Freistaat Sachsen,</w:t>
      </w:r>
    </w:p>
    <w:p>
      <w:r>
        <w:t xml:space="preserve">das Land Sachsen-Anhalt und</w:t>
      </w:r>
    </w:p>
    <w:p>
      <w:r>
        <w:t xml:space="preserve">das Land Thüringen</w:t>
      </w:r>
    </w:p>
    <w:p>
      <w:r>
        <w:t xml:space="preserve">schließen nachstehenden</w:t>
      </w:r>
    </w:p>
    <w:p>
      <w:r>
        <w:rPr>
          <w:color w:val="555555"/>
          <w:sz w:val="17"/>
        </w:rPr>
        <w:t xml:space="preserve">Zitiervorschlag: Eingangsformel SN-5359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