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SN-5350 (Sachsen) — Feiertage der jüdischen Gemeinden</w:t>
      </w:r>
    </w:p>
    <w:p>
      <w:r>
        <w:rPr>
          <w:color w:val="555555"/>
          <w:sz w:val="18"/>
        </w:rPr>
        <w:t xml:space="preserve">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jüdische Feiertage sind religiöse Feiertage im Sinne des § 3 des Gesetzes über Sonn- und Feiertage im Freistaat Sachsen:</w:t>
      </w:r>
    </w:p>
    <w:p>
      <w:r>
        <w:t xml:space="preserve">1. Pessach – Überschreitungsfest/Fest des ungesäuerten Brotes –</w:t>
      </w:r>
    </w:p>
    <w:p>
      <w:r>
        <w:t xml:space="preserve">a)</w:t>
      </w:r>
    </w:p>
    <w:p>
      <w:r>
        <w:t xml:space="preserve">2 Tage am 15. und 16. Nissan</w:t>
      </w:r>
    </w:p>
    <w:p>
      <w:r>
        <w:t xml:space="preserve">beginnend am Vortage um 17.00 Uhr</w:t>
      </w:r>
    </w:p>
    <w:p>
      <w:r>
        <w:t xml:space="preserve">b)</w:t>
      </w:r>
    </w:p>
    <w:p>
      <w:r>
        <w:t xml:space="preserve">2 Tage am 21. und 22. Nissan</w:t>
      </w:r>
    </w:p>
    <w:p>
      <w:r>
        <w:t xml:space="preserve">beginnend am Vortage um 17.00 Uhr</w:t>
      </w:r>
    </w:p>
    <w:p>
      <w:r>
        <w:t xml:space="preserve">2. Schawuoth – Wochenfest – 2 Tage – am 6. und 7. Siwan</w:t>
      </w:r>
    </w:p>
    <w:p>
      <w:r>
        <w:t xml:space="preserve">beginnend am Vortage um 17.00 Uhr</w:t>
      </w:r>
    </w:p>
    <w:p>
      <w:r>
        <w:t xml:space="preserve">3. Rosch Haschana – Neujahrsfest – 2 Tage – am 1. und 2. Tischri</w:t>
      </w:r>
    </w:p>
    <w:p>
      <w:r>
        <w:t xml:space="preserve">beginnend am Vortage um 17.00 Uhr</w:t>
      </w:r>
    </w:p>
    <w:p>
      <w:r>
        <w:t xml:space="preserve">4. Jom Kippur – Versöhnungstag – 1 Tag – am 10. Tischri</w:t>
      </w:r>
    </w:p>
    <w:p>
      <w:r>
        <w:t xml:space="preserve">beginnend am Vortage um 17.00 Uhr</w:t>
      </w:r>
    </w:p>
    <w:p>
      <w:r>
        <w:t xml:space="preserve">5. Sukkot – Laubhüttenfest – 2 Tage – am 15. und 16. Tischri</w:t>
      </w:r>
    </w:p>
    <w:p>
      <w:r>
        <w:t xml:space="preserve">beginnend am Vortage um 17.00 Uhr</w:t>
      </w:r>
    </w:p>
    <w:p>
      <w:r>
        <w:t xml:space="preserve">6. Schemini Azeret – Schlußfest – 1 Tag am 22. Tischri</w:t>
      </w:r>
    </w:p>
    <w:p>
      <w:r>
        <w:t xml:space="preserve">beginnend am Vortage um 17.00 Uhr</w:t>
      </w:r>
    </w:p>
    <w:p>
      <w:r>
        <w:t xml:space="preserve">7. Simchat Thora – Freudenfest – 1 Tag – am 23. Tischri</w:t>
      </w:r>
    </w:p>
    <w:p>
      <w:r>
        <w:t xml:space="preserve">beginnend am Vortage um 17.00 Uhr</w:t>
      </w:r>
    </w:p>
    <w:p>
      <w:r>
        <w:t xml:space="preserve">(2) Die Daten der Feiertage nach Absatz 1 beziehen sich auf den jüdischen Mondkalender unter Beachtung der allgemein geltenden Kalenderregeln.</w:t>
      </w:r>
    </w:p>
    <w:p>
      <w:r>
        <w:rPr>
          <w:color w:val="555555"/>
          <w:sz w:val="17"/>
        </w:rPr>
        <w:t xml:space="preserve">Zitiervorschlag: Artikel 3 SN-5350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