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SN-5348 (Sachsen)</w:t>
      </w:r>
    </w:p>
    <w:p>
      <w:r>
        <w:rPr>
          <w:color w:val="555555"/>
          <w:sz w:val="18"/>
        </w:rPr>
        <w:t xml:space="preserve">Staatsvertrag über die Führung des Schiffsbauregisters für Binnenschiffe bei dem Amtsgericht Magdeburg und für Seeschiffe bei dem Amtsgericht Rostock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Dieser Staatsvertrag bedarf der Ratifikation. Die Ratifikationsurkunden werden bei der Staatskanzlei des Landes Sachsen-Anhalt hinterlegt. Der Staatsvertrag tritt mit dem Ersten des Monats in Kraft, der auf den Tag der Hinterlegung der letzten Ratifikationsurkunde folgt. Die Staatskanzlei des Landes Sachsen-Anhalt teilt den übrigen an dem Staatsvertrag beteiligten Ländern die Hinterlegung der letzten Ratifikationsurkunde mit.</w:t>
      </w:r>
    </w:p>
    <w:p>
      <w:r>
        <w:t xml:space="preserve">Schwerin, den 30. August 1995</w:t>
      </w:r>
    </w:p>
    <w:p>
      <w:r>
        <w:t xml:space="preserve">Für das Land Mecklenburg-Vorpommern</w:t>
      </w:r>
    </w:p>
    <w:p>
      <w:r>
        <w:t xml:space="preserve">Für den Ministerpräsidenten</w:t>
      </w:r>
    </w:p>
    <w:p>
      <w:r>
        <w:t xml:space="preserve">Der Minister für Justiz</w:t>
      </w:r>
    </w:p>
    <w:p>
      <w:r>
        <w:t xml:space="preserve">Rolf Eggert</w:t>
      </w:r>
    </w:p>
    <w:p>
      <w:r>
        <w:t xml:space="preserve">Dresden, den 21. August 1995</w:t>
      </w:r>
    </w:p>
    <w:p>
      <w:r>
        <w:t xml:space="preserve">Für den Freistaat Sachsen</w:t>
      </w:r>
    </w:p>
    <w:p>
      <w:r>
        <w:t xml:space="preserve">Für den Ministerpräsidenten</w:t>
      </w:r>
    </w:p>
    <w:p>
      <w:r>
        <w:t xml:space="preserve">Der Staatsminister der Justiz</w:t>
      </w:r>
    </w:p>
    <w:p>
      <w:r>
        <w:t xml:space="preserve">Steffen Heitmann</w:t>
      </w:r>
    </w:p>
    <w:p>
      <w:r>
        <w:t xml:space="preserve">Magdeburg, den 24. Juli 1995</w:t>
      </w:r>
    </w:p>
    <w:p>
      <w:r>
        <w:t xml:space="preserve">Für das Land Sachsen-Anhalt</w:t>
      </w:r>
    </w:p>
    <w:p>
      <w:r>
        <w:t xml:space="preserve">Für den Ministerpräsidenten des Landes Sachsen-Anhalt</w:t>
      </w:r>
    </w:p>
    <w:p>
      <w:r>
        <w:t xml:space="preserve">Die Ministerin der Justiz des Landes Sachsen-Anhalt</w:t>
      </w:r>
    </w:p>
    <w:p>
      <w:r>
        <w:t xml:space="preserve">Karin Schubert</w:t>
      </w:r>
    </w:p>
    <w:p>
      <w:r>
        <w:t xml:space="preserve">Erfurt, den 10. August 1995</w:t>
      </w:r>
    </w:p>
    <w:p>
      <w:r>
        <w:t xml:space="preserve">Für den Freistaat Thüringen</w:t>
      </w:r>
    </w:p>
    <w:p>
      <w:r>
        <w:t xml:space="preserve">Der Ministerpräsident</w:t>
      </w:r>
    </w:p>
    <w:p>
      <w:r>
        <w:t xml:space="preserve">vertreten durch den Minister</w:t>
      </w:r>
    </w:p>
    <w:p>
      <w:r>
        <w:t xml:space="preserve">für Justiz und Europaangelegenheiten</w:t>
      </w:r>
    </w:p>
    <w:p>
      <w:r>
        <w:t xml:space="preserve">Otto Kretzschmer</w:t>
      </w:r>
    </w:p>
    <w:p>
      <w:r>
        <w:rPr>
          <w:color w:val="555555"/>
          <w:sz w:val="17"/>
        </w:rPr>
        <w:t xml:space="preserve">Zitiervorschlag: § 4 SN-5348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https://recht.nulegal.eu/gesetze/SN-5348/4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