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SN-5344 (Sachsen)</w:t>
      </w:r>
    </w:p>
    <w:p>
      <w:r>
        <w:rPr>
          <w:color w:val="555555"/>
          <w:sz w:val="18"/>
        </w:rPr>
        <w:t xml:space="preserve">Abkommen über die Änderung des Abkommens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Schleswig-Holstein,</w:t>
      </w:r>
    </w:p>
    <w:p>
      <w:r>
        <w:t xml:space="preserve">das Land Thüringen</w:t>
      </w:r>
    </w:p>
    <w:p>
      <w:r>
        <w:t xml:space="preserve">schließen, vorbehaltlich der Zustimmung ihrer gesetzgebenden Körperschaften, folgendes Abkommen:</w:t>
      </w:r>
    </w:p>
    <w:p>
      <w:r>
        <w:rPr>
          <w:color w:val="555555"/>
          <w:sz w:val="17"/>
        </w:rPr>
        <w:t xml:space="preserve">Zitiervorschlag: Eingangsformel SN-5344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