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SN-5340 (Sachsen) — Eignung des Fernlehrgangs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Fernlehrgang ist nur dann im Sinne des Artikels 7 Nr. 1 geeignet, wenn die Anforderungen der Absätze 2 bis 5 erfüllt sind.</w:t>
      </w:r>
    </w:p>
    <w:p>
      <w:r>
        <w:t xml:space="preserve">(2) Der Fernlehrgang muß die zum Erreichen des angegebenen Lehrgangszieles erforderlichen Kenntnisse und Fähigkeiten vollständig, fachwissenschaftlich einwandfrei und didaktisch aufbereitet, vermitteln.</w:t>
      </w:r>
    </w:p>
    <w:p>
      <w:r>
        <w:t xml:space="preserve">Dies erfordert</w:t>
      </w:r>
    </w:p>
    <w:p>
      <w:r>
        <w:t xml:space="preserve">1. die Vollständigkeit des Lehrmaterials,</w:t>
      </w:r>
    </w:p>
    <w:p>
      <w:r>
        <w:t xml:space="preserve">2. die Gleichwertigkeit des Lehrgangsinhalts mit dem Inhalt eines öffentlich-rechtlich geregelten Bildungsganges und die Übereinstimmung mit den Leistungsanforderungen einer öffentlich-rechtlichen Prüfung, soweit der Fernlehrgang diesem Bildungsgang entsprechen oder auf diese Prüfung vorbereiten soll,</w:t>
      </w:r>
    </w:p>
    <w:p>
      <w:r>
        <w:t xml:space="preserve">3. die Orientierung am Stand der Wissenschaft, die Beachtung der geltenden Normenvorschriften und die Berücksichtigung der üblichen Terminologien,</w:t>
      </w:r>
    </w:p>
    <w:p>
      <w:r>
        <w:t xml:space="preserve">4. eine einwandfreie sprachliche und eine adressatenangemessene Gestaltung,</w:t>
      </w:r>
    </w:p>
    <w:p>
      <w:r>
        <w:t xml:space="preserve">5. bei Fernlehrgängen, die berufliche Bildung vermitteln, die Berücksichtigung der beruflichen Praxis sowie der Ergebnisse der Forschung und Planung auf dem Gebiet der beruflichen Bildung,</w:t>
      </w:r>
    </w:p>
    <w:p>
      <w:r>
        <w:t xml:space="preserve">6. die Beachtung fernunterrichtsdidaktischer Grundsätze und die Anwendung bewährter oder neuer erfolgsversprechender didaktischer Methoden; erforderlich sind insbesondere</w:t>
      </w:r>
    </w:p>
    <w:p>
      <w:r>
        <w:t xml:space="preserve">a)</w:t>
      </w:r>
    </w:p>
    <w:p>
      <w:r>
        <w:t xml:space="preserve">eine angemessene Anzahl geeigneter Kontrollfragen oder Übungsaufgaben zur ständigen Selbstkontrolle des Teilnehmers mit Lösungsanleitungen oder Lösungen,</w:t>
      </w:r>
    </w:p>
    <w:p>
      <w:r>
        <w:t xml:space="preserve">b)</w:t>
      </w:r>
    </w:p>
    <w:p>
      <w:r>
        <w:t xml:space="preserve">eine angemessene Anzahl von Prüfungen und von Korrekturaufgaben, soweit nicht eine mehrmalige Überwachung des Lernerfolgs nach der Art des Fernlehrgangs oder nach dem vorgesehenen Teilnehmerkreis entbehrlich ist,</w:t>
      </w:r>
    </w:p>
    <w:p>
      <w:r>
        <w:t xml:space="preserve">c)</w:t>
      </w:r>
    </w:p>
    <w:p>
      <w:r>
        <w:t xml:space="preserve">begleitender Unterricht, soweit dieser nicht nach der Art des Fernlehrgangs oder nach dem vorgesehenen Teilnehmerkreis entbehrlich ist,</w:t>
      </w:r>
    </w:p>
    <w:p>
      <w:r>
        <w:t xml:space="preserve">d)</w:t>
      </w:r>
    </w:p>
    <w:p>
      <w:r>
        <w:t xml:space="preserve">sonstige Anleitungen, soweit diese neben vorgesehenen Prüfungen, Korrekturaufgaben oder begleitendem Unterricht erforderlich sind, um dem Teilnehmer und den Lehrkräften einen Überblick über den Leistungsstand zu geben, und</w:t>
      </w:r>
    </w:p>
    <w:p>
      <w:r>
        <w:t xml:space="preserve">e)</w:t>
      </w:r>
    </w:p>
    <w:p>
      <w:r>
        <w:t xml:space="preserve">eine persönliche Beratung des Teilnehmers, soweit er sie erkennbar benötigt.</w:t>
      </w:r>
    </w:p>
    <w:p>
      <w:r>
        <w:t xml:space="preserve">(3) Der einen Fernlehrgang begleitende Unterricht muß hinsichtlich 1. seiner Art und Dauer,</w:t>
      </w:r>
    </w:p>
    <w:p>
      <w:r>
        <w:t xml:space="preserve">2. der verwendeten Unterrichtsmittel,</w:t>
      </w:r>
    </w:p>
    <w:p>
      <w:r>
        <w:t xml:space="preserve">3. der Beschaffenheit und Ausstattung der Räumlichkeiten und</w:t>
      </w:r>
    </w:p>
    <w:p>
      <w:r>
        <w:t xml:space="preserve">4. der Abstimmung mit dem Fernunterricht</w:t>
      </w:r>
    </w:p>
    <w:p>
      <w:r>
        <w:t xml:space="preserve">geeignet sein, das Erreichen des Lehrgangszieles angemessen zu fördern.</w:t>
      </w:r>
    </w:p>
    <w:p>
      <w:r>
        <w:t xml:space="preserve">(4) Lehrkräfte, die Lösungen und Ausarbeitungen der Teilnehmer prüfen, korrigieren und begutachten oder die Teilnehmer fachlich beraten oder begleitenden Unterricht erteilen, müssen für ihre Aufgabe befähigt sein.</w:t>
      </w:r>
    </w:p>
    <w:p>
      <w:r>
        <w:t xml:space="preserve">(5) Soweit der Fernlehrgang einem öffentlich-rechtlich geregelten Bildungsgang entsprechen soll, ist das für diesen Bildungsgang geltende Bewertungssystem anzuwenden.</w:t>
      </w:r>
    </w:p>
    <w:p>
      <w:r>
        <w:t xml:space="preserve">(6) Über Einzelheiten der Anforderungen der Absätze 2 bis 5 erläßt der Verwaltungsausschuß Richtlinien.</w:t>
      </w:r>
    </w:p>
    <w:p>
      <w:r>
        <w:rPr>
          <w:color w:val="555555"/>
          <w:sz w:val="17"/>
        </w:rPr>
        <w:t xml:space="preserve">Zitiervorschlag: Artikel 8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