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SN-5025 (Sachsen)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19 und § 48 Abs. 2 Nr. 1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SN-5025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