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SN-5017 (Sachsen)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64 Abs. 8 Satz 2 in Verbindung mit § 19 Abs. 1 und § 48 Abs. 2 Nr. 5 des Sächsischen Gesetzes über Naturschutz und Landschaftspflege (Sächsisches Naturschutzgesetz – SächsNatSchG ) in der Fassung der Bekanntmachung vom 11. Oktober 1994 (SächsGVBl. S. 1601, 1995 S. 106), das zuletzt durch Artikel 1 des Gesetzes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SN-5017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