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SN-4990 (Sachsen) — In-Kraft-Treten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8. Oktober 2004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