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SN-4971 (Sachsen) — Ausgliederungsgegenstand</w:t>
      </w:r>
    </w:p>
    <w:p>
      <w:r>
        <w:rPr>
          <w:color w:val="555555"/>
          <w:sz w:val="18"/>
        </w:rPr>
        <w:t xml:space="preserve">Verordnung des Regierungspräsidiums Leipzig zur Änderung des Landschaftsschutzgebietes „Leipziger Auwald“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umfasst eine Fläche von zirka 22,7 ha. Es beinhaltet auf dem Gebiet der Stadt Leipzig, Gemarkung Leipzig, die Flurstücke 2650/9, 2650/10, 2685 b, 2689/2 teilweise, 2691, 2823, 3527, 3748, 3816/1 teilweise, 3817/2 teilweise.</w:t>
      </w:r>
    </w:p>
    <w:p>
      <w:r>
        <w:t xml:space="preserve">(2) Das Ausgliederungsgebiet ist in einer Flurstückskarte des Städtischen Vermessungsamtes Leipzig vom 25. Juli 2003 im Maßstab 1 : 1 000 im Original grün umgrenzt dargestellt. Diese Karte ist Bestandteil der Verordnung.</w:t>
      </w:r>
    </w:p>
    <w:p>
      <w:r>
        <w:t xml:space="preserve">Die Verordnung mit Karte wird beim Regierungspräsidium Leipzig, Braustraße 2 in 04257 Leipzig, Zimmer 453 für die Dauer von zwei Wochen nach Verkündung dieser Verordnung im Sächsischen Gesetz- und Verordnungsblatt zur kostenlosen Einsicht für jedermann während der Sprechzeiten öffentlich ausgelegt.</w:t>
      </w:r>
    </w:p>
    <w:p>
      <w:r>
        <w:rPr>
          <w:color w:val="555555"/>
          <w:sz w:val="17"/>
        </w:rPr>
        <w:t xml:space="preserve">Zitiervorschlag: § 2 SN-4971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https://recht.nulegal.eu/gesetze/SN-4971/2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