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SN-4515 (Sachsen)</w:t>
      </w:r>
    </w:p>
    <w:p>
      <w:r>
        <w:rPr>
          <w:color w:val="555555"/>
          <w:sz w:val="18"/>
        </w:rPr>
        <w:t xml:space="preserve">Gesetz zu dem 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29. August 1994 in Potsdam unterzeichneten Staatsvertrag zwischen dem Land Brandenburg, dem Land Mecklenburg-Vorpommern, dem Freistaat Sachsen, dem Land Sachsen-Anhalt und dem Freistaat Thüringen über die Zuständigkeit des Amtsgerichts Rostock für das Seeschiffsregister und im Dispacheverfahren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SN-4515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https://recht.nulegal.eu/gesetze/SN-4515/1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