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SN-4428 (Sachsen)</w:t>
      </w:r>
    </w:p>
    <w:p>
      <w:r>
        <w:rPr>
          <w:color w:val="555555"/>
          <w:sz w:val="18"/>
        </w:rPr>
        <w:t xml:space="preserve">Gesetz zu dem Staatsvertrag zwischen dem Land Brandenburg und dem Freistaat Sachsen über die Änderung der gemeinsamen Landesgrenze</w:t>
      </w:r>
    </w:p>
    <w:p>
      <w:r>
        <w:rPr>
          <w:color w:val="555555"/>
          <w:sz w:val="18"/>
        </w:rPr>
        <w:t xml:space="preserve">Landesrecht Sachsen</w:t>
      </w:r>
    </w:p>
    <w:p>
      <w:r>
        <w:rPr>
          <w:color w:val="555555"/>
          <w:sz w:val="18"/>
        </w:rPr>
        <w:t xml:space="preserve">Stand: 27.08.2026 (konsolidierte Textfassung, kein amtliches Inkrafttretensdatum)</w:t>
      </w:r>
    </w:p>
    <w:p>
      <w:r>
        <w:t xml:space="preserve">(1) Dem am 21. April 1998 in Dresden und am 15. Mai 1998 in Potsdam unterzeichneten Staatsvertrag zwischen dem Land Brandenburg und dem Freistaat Sachsen über die Änderung der gemeinsamen Landesgrenze wird zugestimmt.</w:t>
      </w:r>
    </w:p>
    <w:p>
      <w:r>
        <w:t xml:space="preserve">(2) Der Staatsvertrag wird nachstehend mit seinen Anlagen veröffentlicht.</w:t>
      </w:r>
    </w:p>
    <w:p>
      <w:r>
        <w:rPr>
          <w:color w:val="555555"/>
          <w:sz w:val="17"/>
        </w:rPr>
        <w:t xml:space="preserve">Zitiervorschlag: Artikel 1 SN-4428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https://recht.nulegal.eu/gesetze/SN-4428/1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