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SN-4302 (Sachsen)</w:t>
      </w:r>
    </w:p>
    <w:p>
      <w:r>
        <w:rPr>
          <w:color w:val="555555"/>
          <w:sz w:val="18"/>
        </w:rPr>
        <w:t xml:space="preserve">NaturschutzdienstVO</w:t>
      </w:r>
    </w:p>
    <w:p>
      <w:r>
        <w:rPr>
          <w:color w:val="555555"/>
          <w:sz w:val="18"/>
        </w:rPr>
        <w:t xml:space="preserve">Landesrecht Sachsen</w:t>
      </w:r>
    </w:p>
    <w:p>
      <w:r>
        <w:rPr>
          <w:color w:val="555555"/>
          <w:sz w:val="18"/>
        </w:rPr>
        <w:t xml:space="preserve">Stand: 26.08.2026 (konsolidierte Textfassung, kein amtliches Inkrafttretensdatum)</w:t>
      </w:r>
    </w:p>
    <w:p>
      <w:r>
        <w:t xml:space="preserve">Aufgrund von § 46 Abs. 9 des Sächsischen Gesetzes über Naturschutz und Landschaftspflege (Sächsisches Naturschutzgesetz – SächsNatSchG ) in der Fassung der Bekanntmachung vom 11. Oktober 1994 (SächsGVBl. S. 1601), berichtigt durch Gesetz vom 2. Februar 1995 (SächsGVBl. S. 106), wird im Einvernehmen mit den Staatsministerien des Innern und der Finanzen verordnet:</w:t>
      </w:r>
    </w:p>
    <w:p>
      <w:r>
        <w:rPr>
          <w:color w:val="555555"/>
          <w:sz w:val="17"/>
        </w:rPr>
        <w:t xml:space="preserve">Zitiervorschlag: Eingangsformel SN-4302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https://recht.nulegal.eu/gesetze/SN-4302/eingangsformel</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