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SN-4302 (Sachsen) — Naturschutzhelfer</w:t>
      </w:r>
    </w:p>
    <w:p>
      <w:r>
        <w:rPr>
          <w:color w:val="555555"/>
          <w:sz w:val="18"/>
        </w:rPr>
        <w:t xml:space="preserve">NaturschutzdienstVO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Naturschutzhelfer gelten § 1 Abs. 2 und 3, § 2, § 3 Abs. 1 und § 4 entsprechend.</w:t>
      </w:r>
    </w:p>
    <w:p>
      <w:r>
        <w:t xml:space="preserve">(2) Den Naturschutzhelfern werden die durch Einzelaufträge der Naturschutzbehörden entstandenen Reisekosten entsprechend § 13 SächsRKG ersetzt.</w:t>
      </w:r>
    </w:p>
    <w:p>
      <w:r>
        <w:t xml:space="preserve">(3) Reisekosten und Auslagen erstattet die Bestellungsbehörde.</w:t>
      </w:r>
    </w:p>
    <w:p>
      <w:r>
        <w:rPr>
          <w:color w:val="555555"/>
          <w:sz w:val="17"/>
        </w:rPr>
        <w:t xml:space="preserve">Zitiervorschlag: § 6 SN-4302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https://recht.nulegal.eu/gesetze/SN-4302/6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