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SN-4246 (Sachsen)</w:t>
      </w:r>
    </w:p>
    <w:p>
      <w:r>
        <w:rPr>
          <w:color w:val="555555"/>
          <w:sz w:val="18"/>
        </w:rPr>
        <w:t xml:space="preserve">Gesetz zum Staatsvertrag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16 Abs. 2 in Kraft tritt und der Tag, an dem er nach seinem Artikel 13 Abs. 1 außer Kraft tritt, sind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9. Dezember 1998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Artikel 2 SN-4246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https://recht.nulegal.eu/gesetze/SN-4246/2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