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SN-4012 (Sachsen)</w:t>
      </w:r>
    </w:p>
    <w:p>
      <w:r>
        <w:rPr>
          <w:color w:val="555555"/>
          <w:sz w:val="18"/>
        </w:rPr>
        <w:t xml:space="preserve">Verordnung der Sächsischen Staatsregierung zur Durchführung von Artikel 2 des Gesetzes zu dem Vertrag vom 31.05.1988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Artikel 2 des Gesetzes zu dem Vertrag vom 31. 05. 1988 zwischen der Bundesrepublik Deutschland und der Republik Österreich über Amts- und Rechtshilfe in Verwaltungssachen (BGBl. 1990 II S. 357) wird verordnet:</w:t>
      </w:r>
    </w:p>
    <w:p>
      <w:r>
        <w:rPr>
          <w:color w:val="555555"/>
          <w:sz w:val="17"/>
        </w:rPr>
        <w:t xml:space="preserve">Zitiervorschlag: Eingangsformel SN-4012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