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SN-4012 (Sachsen)</w:t>
      </w:r>
    </w:p>
    <w:p>
      <w:r>
        <w:rPr>
          <w:color w:val="555555"/>
          <w:sz w:val="18"/>
        </w:rPr>
        <w:t xml:space="preserve">Verordnung der Sächsischen Staatsregierung zur Durchführung von Artikel 2 des Gesetzes zu dem Vertrag vom 31.05.1988 zwischen der Bundesrepublik Deutschland und der Republik Österreich über Amts- und Rechtshilfe in Verwaltungssachen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1. Die Aufgaben gemäß Artikel 2 Abs. 1 Satz 3 und Artikel 10 Abs. 1 Satz 3 des Vertrags werden im Freistaat Sachsen von der Landesdirektion Sachsen wahrgenommen.</w:t>
      </w:r>
    </w:p>
    <w:p>
      <w:r>
        <w:t xml:space="preserve">2. Die Aufgaben gemäß Artikel 9 des Vertrags werden im Freistaat Sachsen von den Finanzämtern wahrgenommen.</w:t>
      </w:r>
    </w:p>
    <w:p>
      <w:r>
        <w:rPr>
          <w:color w:val="555555"/>
          <w:sz w:val="17"/>
        </w:rPr>
        <w:t xml:space="preserve">Zitiervorschlag: § 1 SN-4012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https://recht.nulegal.eu/gesetze/SN-4012/1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