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SN-3975 (Sachsen) — [Förderung der Gleichstellung von Frauen und Männern]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Förderung der rechtlichen und tatsächlichen Gleichstellung von Frauen und Männern ist Aufgabe des Landes.</w:t>
      </w:r>
    </w:p>
    <w:p>
      <w:r>
        <w:rPr>
          <w:color w:val="555555"/>
          <w:sz w:val="17"/>
        </w:rPr>
        <w:t xml:space="preserve">Zitiervorschlag: Artikel 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