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29 SN-3975 (Sachsen) — [Ausbildungs- und Bildungsfreiheit]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Alle Bürger haben das Recht, die Ausbildungsstätte frei zu wählen.</w:t>
      </w:r>
    </w:p>
    <w:p>
      <w:r>
        <w:t xml:space="preserve">(2) Alle Bürger haben das Recht auf gleichen Zugang zu den öffentlichen Bildungseinrichtungen.</w:t>
      </w:r>
    </w:p>
    <w:p>
      <w:r>
        <w:rPr>
          <w:color w:val="555555"/>
          <w:sz w:val="17"/>
        </w:rPr>
        <w:t xml:space="preserve">Zitiervorschlag: Artikel 29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https://recht.nulegal.eu/gesetze/SN-3975/29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