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SN-3857 (Sachsen)</w:t>
      </w:r>
    </w:p>
    <w:p>
      <w:r>
        <w:rPr>
          <w:color w:val="555555"/>
          <w:sz w:val="18"/>
        </w:rPr>
        <w:t xml:space="preserve">Verordnung zur Durchführung des Gesetzes zur Regelung des Kirchensteuerwesens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1991 in Kraft.</w:t>
      </w:r>
    </w:p>
    <w:p>
      <w:r>
        <w:t xml:space="preserve">Dresden, den 16. Januar 1991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3 SN-3857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https://recht.nulegal.eu/gesetze/SN-3857/3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