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SN-3676 (Sachsen)</w:t>
      </w:r>
    </w:p>
    <w:p>
      <w:r>
        <w:rPr>
          <w:color w:val="555555"/>
          <w:sz w:val="18"/>
        </w:rPr>
        <w:t xml:space="preserve">Gesetz zum Vertrag zwischen dem Heiligen Stuhl und dem Land Brandenburg sowie dem Freistaat Sachsen über die Errichtung des Bistums Görlitz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23. Juni 1994 das folgende Gesetz beschlossen:</w:t>
      </w:r>
    </w:p>
    <w:p>
      <w:r>
        <w:rPr>
          <w:color w:val="555555"/>
          <w:sz w:val="17"/>
        </w:rPr>
        <w:t xml:space="preserve">Zitiervorschlag: Eingangsformel SN-3676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https://recht.nulegal.eu/gesetze/SN-3676/eingangsformel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