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SN-3578 (Sachsen) — Wettbewerbe</w:t>
      </w:r>
    </w:p>
    <w:p>
      <w:r>
        <w:rPr>
          <w:color w:val="555555"/>
          <w:sz w:val="18"/>
        </w:rPr>
        <w:t xml:space="preserve">Verordnung des Sächsischen Staatsministeriums für Kultus über die Arbeit an sorbischen und anderen Schulen im deutsch-sorbischen Gebiet</w:t>
      </w:r>
    </w:p>
    <w:p>
      <w:r>
        <w:rPr>
          <w:color w:val="555555"/>
          <w:sz w:val="18"/>
        </w:rPr>
        <w:t xml:space="preserve">Landesrecht Sachsen</w:t>
      </w:r>
    </w:p>
    <w:p>
      <w:r>
        <w:rPr>
          <w:color w:val="555555"/>
          <w:sz w:val="18"/>
        </w:rPr>
        <w:t xml:space="preserve">Stand: 26.08.2026 (konsolidierte Textfassung, kein amtliches Inkrafttretensdatum)</w:t>
      </w:r>
    </w:p>
    <w:p>
      <w:r>
        <w:t xml:space="preserve">Zur Förderung der sorbischen Sprache sowie zur Pflege der sorbischen Kultur sollen an Schulen nach dieser Verordnung Wettbewerbe und Leistungsvergleiche auf dem Gebiet der sorbischen Sprache und Kultur (Feste der sorbischen Sprache und Kultur, Sorbischolympiaden, Tage des sorbischen Liedes und Theaters und anderes) durchgeführt werden.</w:t>
      </w:r>
    </w:p>
    <w:p>
      <w:r>
        <w:rPr>
          <w:color w:val="555555"/>
          <w:sz w:val="17"/>
        </w:rPr>
        <w:t xml:space="preserve">Zitiervorschlag: § 3 SN-3578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https://recht.nulegal.eu/gesetze/SN-3578/3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