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SN-3082 (Sachsen)</w:t>
      </w:r>
    </w:p>
    <w:p>
      <w:r>
        <w:rPr>
          <w:color w:val="555555"/>
          <w:sz w:val="18"/>
        </w:rPr>
        <w:t xml:space="preserve">Gesetz über das Wappen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25. Oktober 1991 das folgende Gesetz beschlossen:</w:t>
      </w:r>
    </w:p>
    <w:p>
      <w:r>
        <w:rPr>
          <w:color w:val="555555"/>
          <w:sz w:val="17"/>
        </w:rPr>
        <w:t xml:space="preserve">Zitiervorschlag: Eingangsformel SN-3082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https://recht.nulegal.eu/gesetze/SN-3082/eingangsformel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