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SN-3082 (Sachsen)</w:t>
      </w:r>
    </w:p>
    <w:p>
      <w:r>
        <w:rPr>
          <w:color w:val="555555"/>
          <w:sz w:val="18"/>
        </w:rPr>
        <w:t xml:space="preserve">Gesetz über das Wappen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18. November 1991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§ 4 SN-3082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https://recht.nulegal.eu/gesetze/SN-3082/4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