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SN-3004 (Sachsen) — Ausschüsse und Kammern für Kriegsdienstverweigerung</w:t>
      </w:r>
    </w:p>
    <w:p>
      <w:r>
        <w:rPr>
          <w:color w:val="555555"/>
          <w:sz w:val="18"/>
        </w:rPr>
        <w:t xml:space="preserve">Verordnung der Sächsischen Staatsregierung über die Wahl der Beisitzer in den Ausschüssen und Kammern für Kriegsdienstverweigerung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ehrenamtlichen Beisitzer der Ausschüsse und Kammern für Kriegsdienstverweigerung werden in den Landkreisen vom Kreistag und in den Kreisfreien Städten vom Stadtrat gewählt. Die Wahl kann auf einen beschließenden Ausschuß übertragen werden.</w:t>
      </w:r>
    </w:p>
    <w:p>
      <w:r>
        <w:rPr>
          <w:color w:val="555555"/>
          <w:sz w:val="17"/>
        </w:rPr>
        <w:t xml:space="preserve">Zitiervorschlag: § 1 SN-3004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https://recht.nulegal.eu/gesetze/SN-3004/1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