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SN-2937 (Sachsen) — Inkrafttreten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17. Mai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§ 15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