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SN-2749 (Sachsen)</w:t>
      </w:r>
    </w:p>
    <w:p>
      <w:r>
        <w:rPr>
          <w:color w:val="555555"/>
          <w:sz w:val="18"/>
        </w:rPr>
        <w:t xml:space="preserve">Verordnung der Sächsischen Staatsregierung über die Beteiligung der land- und forstwirtschaftlichen Berufsvertretung in gerichtlichen Verfahren in Landwirtschaftssachen und in Verfahren der ländlichen Neuordnung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17. März 1994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</w:t>
      </w:r>
    </w:p>
    <w:p>
      <w:r>
        <w:t xml:space="preserve">für Landwirtschaft, Ernährung und Forsten</w:t>
      </w:r>
    </w:p>
    <w:p>
      <w:r>
        <w:t xml:space="preserve">Dr. Rolf Jähnichen</w:t>
      </w:r>
    </w:p>
    <w:p>
      <w:r>
        <w:rPr>
          <w:color w:val="555555"/>
          <w:sz w:val="17"/>
        </w:rPr>
        <w:t xml:space="preserve">Zitiervorschlag: § 3 SN-2749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https://recht.nulegal.eu/gesetze/SN-2749/3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