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SN-2574 (Sachsen) — Unterhaltssicherungsbehörden</w:t>
      </w:r>
    </w:p>
    <w:p>
      <w:r>
        <w:rPr>
          <w:color w:val="555555"/>
          <w:sz w:val="18"/>
        </w:rPr>
        <w:t xml:space="preserve">Verordnung der Sächsischen Staatsregierung zur Durchführung des Unterhaltssicherungsgesetzes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Behörden zur Feststellung und Bewilligung der Leistungen nach dem Unterhaltssicherungsgesetz sind die Landratsämter und kreisfreien Städte als untere Verwaltungsbehörden.</w:t>
      </w:r>
    </w:p>
    <w:p>
      <w:r>
        <w:rPr>
          <w:color w:val="555555"/>
          <w:sz w:val="17"/>
        </w:rPr>
        <w:t xml:space="preserve">Zitiervorschlag: § 1 SN-2574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https://recht.nulegal.eu/gesetze/SN-2574/1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