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SN-2522 (Sachsen) — Inkrafttreten</w:t>
      </w:r>
    </w:p>
    <w:p>
      <w:r>
        <w:rPr>
          <w:color w:val="555555"/>
          <w:sz w:val="18"/>
        </w:rPr>
        <w:t xml:space="preserve">Lehrkräfte-Anerkennungsgesetz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Tage nach seiner Verkündung in Kraft.</w:t>
      </w:r>
    </w:p>
    <w:p>
      <w:r>
        <w:t xml:space="preserve">Dresden, den 23. Januar 1996</w:t>
      </w:r>
    </w:p>
    <w:p>
      <w:r>
        <w:t xml:space="preserve">Der Landtagspräsident</w:t>
      </w:r>
    </w:p>
    <w:p>
      <w:r>
        <w:t xml:space="preserve">Erich Iltgen</w:t>
      </w:r>
    </w:p>
    <w:p>
      <w:r>
        <w:t xml:space="preserve">Der Ministerpräsident</w:t>
      </w:r>
    </w:p>
    <w:p>
      <w:r>
        <w:t xml:space="preserve">Prof. Dr. Kurt Biedenkopf</w:t>
      </w:r>
    </w:p>
    <w:p>
      <w:r>
        <w:t xml:space="preserve">Der Staatsminister für Kultus</w:t>
      </w:r>
    </w:p>
    <w:p>
      <w:r>
        <w:t xml:space="preserve">Dr. Matthias Rößler</w:t>
      </w:r>
    </w:p>
    <w:p>
      <w:r>
        <w:rPr>
          <w:color w:val="555555"/>
          <w:sz w:val="17"/>
        </w:rPr>
        <w:t xml:space="preserve">Zitiervorschlag: § 15 SN-2522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https://recht.nulegal.eu/gesetze/SN-2522/15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