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SN-2522 (Sachsen) — Einheitliche Stelle und Verwaltungsverfahren</w:t>
      </w:r>
    </w:p>
    <w:p>
      <w:r>
        <w:rPr>
          <w:color w:val="555555"/>
          <w:sz w:val="18"/>
        </w:rPr>
        <w:t xml:space="preserve">Lehrkräfte-Anerkennungsgesetz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Verwaltungsverfahren nach diesem Gesetz können über eine einheitliche Stelle im Sinne des § 1 des Gesetzes zur Regelung des Verwaltungsverfahrens- und des Verwaltungszustellungsrechts für den Freistaat Sachsen vom 19. Mai 2010 (SächsGVBl. S. 142), das zuletzt durch Artikel 8 des Gesetzes vom 31. Januar 2024 (SächsGVBl. S. 83) geändert worden ist, in der jeweils geltenden Fassung, in Verbindung mit den §§ 71a bis 71e des Verwaltungsverfahrensgesetzes in der Fassung der Bekanntmachung vom 23. Januar 2003 (BGBl. I S. 102), das zuletzt durch Artikel 1 des Gesetzes vom 4. Dezember 2023 (BGBl. I 2023 Nr. 344) geändert worden ist, in der jeweils geltenden Fassung, abgewickelt werden.</w:t>
      </w:r>
    </w:p>
    <w:p>
      <w:r>
        <w:t xml:space="preserve">(2) In Verfahren nach Absatz 1 richtet sich die Anerkennung der Zeugnisse, Bescheinigungen und sonstigen Dokumente eines Mitgliedstaates der Europäischen Union, eines Vertragsstaates des Abkommens über den Europäischen Wirtschaftsraum oder einem durch Abkommen gleichgestellten Staat nach Artikel 5 der Richtlinie 2006/123/EG des Europäischen Parlaments und des Rates vom 12. Dezember 2006 über Dienstleistungen im Binnenmarkt (ABl. L 376 vom 27.12.2006, S. 36).</w:t>
      </w:r>
    </w:p>
    <w:p>
      <w:r>
        <w:rPr>
          <w:color w:val="555555"/>
          <w:sz w:val="17"/>
        </w:rPr>
        <w:t xml:space="preserve">Zitiervorschlag: § 12 SN-2522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https://recht.nulegal.eu/gesetze/SN-2522/12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