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SN-2336 (Sachsen) — Inkrafttreten</w:t>
      </w:r>
    </w:p>
    <w:p>
      <w:r>
        <w:rPr>
          <w:color w:val="555555"/>
          <w:sz w:val="18"/>
        </w:rPr>
        <w:t xml:space="preserve">Staatsvertrag über den Ostdeutschen Sparkassen- und Giroverband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27.08.2026 (konsolidierte Textfassung, kein amtliches Inkrafttretensdatum)</w:t>
      </w:r>
    </w:p>
    <w:p>
      <w:r>
        <w:t xml:space="preserve">(1) Dieser Staatsvertrag tritt mit dem Tage in Kraft, an dem die letzte der von den Vertragsländern ausgefertigten Ratifikationsurkunden in der Staatskanzlei des Landes Brandenburg hinterlegt ist.</w:t>
      </w:r>
    </w:p>
    <w:p>
      <w:r>
        <w:t xml:space="preserve">Bonn, den 17. Dezember 1992</w:t>
      </w:r>
    </w:p>
    <w:p>
      <w:r>
        <w:t xml:space="preserve">Für das Land Brandenburg</w:t>
      </w:r>
    </w:p>
    <w:p>
      <w:r>
        <w:t xml:space="preserve">gez. Manfred Stolpe</w:t>
      </w:r>
    </w:p>
    <w:p>
      <w:r>
        <w:t xml:space="preserve">Für das Land Mecklenburg-Vorpommern</w:t>
      </w:r>
    </w:p>
    <w:p>
      <w:r>
        <w:t xml:space="preserve">gez. Berndt Seite</w:t>
      </w:r>
    </w:p>
    <w:p>
      <w:r>
        <w:t xml:space="preserve">Für den Freistaat Sachsen</w:t>
      </w:r>
    </w:p>
    <w:p>
      <w:r>
        <w:t xml:space="preserve">gez. Kurt Biedenkopf</w:t>
      </w:r>
    </w:p>
    <w:p>
      <w:r>
        <w:t xml:space="preserve">Für das Land Sachsen-Anhalt</w:t>
      </w:r>
    </w:p>
    <w:p>
      <w:r>
        <w:t xml:space="preserve">gez. W. Münch</w:t>
      </w:r>
    </w:p>
    <w:p>
      <w:r>
        <w:rPr>
          <w:color w:val="555555"/>
          <w:sz w:val="17"/>
        </w:rPr>
        <w:t xml:space="preserve">Zitiervorschlag: § 11 SN-2336 (Sachsen)</w:t>
      </w:r>
    </w:p>
    <w:p>
      <w:r>
        <w:rPr>
          <w:color w:val="555555"/>
          <w:sz w:val="17"/>
        </w:rPr>
        <w:t xml:space="preserve">Quelle: revosax, abgerufen 27.08.2026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https://recht.nulegal.eu/gesetze/SN-2336/11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