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SN-2288 (Sachsen)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Aufgrund des Artikels 8 Abs. 4 des Fünften Staatsvertrages zur Änderung rundfunkrechtlicher Staatsverträge ( Fünfter Rundfunkänderungsstaatsvertrag ) vom 6. Juli bis 7. August 2000 (SächsGVBl. S. 529, 532) wird nachstehend der Wortlaut des Rundfunkstaatsvertrages, des ARD-Staatsvertrages, des ZDF-Staatsvertrages, des Deutschlandradio-Staatsvertrages, des Rundfunkgebührenstaatsvertrages, des Rundfunkfinanzierungsstaatsvertrages und des Mediendienste-Staatsvertrages in der vom 1. Januar 2001 an geltenden Fassung bekannt gemacht. Die Neufassung berücksichtigt:</w:t>
      </w:r>
    </w:p>
    <w:p>
      <w:r>
        <w:t xml:space="preserve">1. den Ersten Staatsvertrag zur Änderung rundfunkrechtlicher Staatsverträge ( Erster Rundfunkänderungsstaatsvertrag ) vom 1. März 1994 (SächsGVBl. S. 1016),</w:t>
      </w:r>
    </w:p>
    <w:p>
      <w:r>
        <w:t xml:space="preserve">2. den Zweiten Staatsvertrag zur Änderung rundfunkrechtlicher Staatsverträge ( Zweiter Rundfunkänderungsstaatsvertrag ) vom 22. Juni 1995 (SächsGVBl. S. 384),</w:t>
      </w:r>
    </w:p>
    <w:p>
      <w:r>
        <w:t xml:space="preserve">3. den Dritten Staatsvertrag zur Änderung rundfunkrechtlicher Staatsverträge ( Dritter Rundfunkänderungsstaatsvertrag ) vom 11. September 1996 (SächsGVBl. S. 506),</w:t>
      </w:r>
    </w:p>
    <w:p>
      <w:r>
        <w:t xml:space="preserve">4. den Staatsvertrag über Mediendienste ( Mediendienste-Staatsvertrag ) vom 12. Februar 1997 (SächsGVBl. S. 502),</w:t>
      </w:r>
    </w:p>
    <w:p>
      <w:r>
        <w:t xml:space="preserve">5. den Vierten Staatsvertrag zur Änderung rundfunkrechtlicher Staatsverträge ( Vierter Rundfunkänderungsstaatsvertrag ) vom 16. Juli bis 31. August 1999 (SächsGVBl. 2000, S. 93),</w:t>
      </w:r>
    </w:p>
    <w:p>
      <w:r>
        <w:t xml:space="preserve">6. die Artikel 1 bis 9 des eingangs genannten Staatsvertrages .</w:t>
      </w:r>
    </w:p>
    <w:p>
      <w:r>
        <w:t xml:space="preserve">Dresden, den 9. Januar 2001</w:t>
      </w:r>
    </w:p>
    <w:p>
      <w:r>
        <w:t xml:space="preserve">Der Chef der Staatskanzlei</w:t>
      </w:r>
    </w:p>
    <w:p>
      <w:r>
        <w:t xml:space="preserve">Dr. Thomas de Maizière</w:t>
      </w:r>
    </w:p>
    <w:p>
      <w:r>
        <w:rPr>
          <w:color w:val="555555"/>
          <w:sz w:val="17"/>
        </w:rPr>
        <w:t xml:space="preserve">Zitiervorschlag: Eingangsformel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