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SN-21418 (Sachsen)</w:t>
      </w:r>
    </w:p>
    <w:p>
      <w:r>
        <w:rPr>
          <w:color w:val="555555"/>
          <w:sz w:val="18"/>
        </w:rPr>
        <w:t xml:space="preserve">Sächsische Jugendarbeitsschutzverordnung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November 2025</w:t>
      </w:r>
    </w:p>
    <w:p>
      <w:r>
        <w:rPr>
          <w:color w:val="555555"/>
          <w:sz w:val="17"/>
        </w:rPr>
        <w:t xml:space="preserve">Zitiervorschlag: Eingangsformel SN-21418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