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SN-21241 (Sachsen) — Änderung der Sächsischen Urlaubs-, Mutterschutz- und Elternzeitverordnung</w:t>
      </w:r>
    </w:p>
    <w:p>
      <w:r>
        <w:rPr>
          <w:color w:val="555555"/>
          <w:sz w:val="18"/>
        </w:rPr>
        <w:t xml:space="preserve">Verordnung des Sächsischen Staatsministeriums des Innern zur Neufassung der Sächsischen Heilfürsorgeverordnung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§ 13 Absatz 3 Satz 1 der Sächsischen Urlaubs-, Mutterschutz- und Elternzeitverordnung in der Fassung der Bekanntmachung vom 23. Juli 2018 (SächsGVBl. S. 496), die zuletzt durch Artikel 1 der Verordnung vom 13. August 2024 (SächsGVBl. S. 764) geändert worden ist, wird die Angabe „§ 15 Satz 1 Nummer 1, 2, 4 und 5 sowie die Durchführung von medizinischen Vorsorgeleistungen nach § 21 der Sächsischen Heilfürsorgeverordnung“ durch die Angabe „§ 17 Satz 1 Nummer 1, 2, 4 und 5 sowie die Durchführung von medizinischen Vorsorgeleistungen nach § 23 der Sächsischen Heilfürsorgeverordnung“ ersetzt.</w:t>
      </w:r>
    </w:p>
    <w:p>
      <w:r>
        <w:rPr>
          <w:color w:val="555555"/>
          <w:sz w:val="17"/>
        </w:rPr>
        <w:t xml:space="preserve">Zitiervorschlag: Artikel 2 SN-21241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https://recht.nulegal.eu/gesetze/SN-21241/2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