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SN-20855 (Sachsen) — Maßnahmen zur Unterstützung der gesellschaftlichen Integration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fördert integrations- und teilhabeorientierte Einzelprojekte sowie vielfältige Maßnahmen zur Förderung von Integration und Teilhabe von Menschen mit Migrationshintergrund, insbesondere</w:t>
      </w:r>
    </w:p>
    <w:p>
      <w:r>
        <w:t xml:space="preserve">1. die Beratungs- und Betreuungsstrukturen regional ausgerichteter psychosozialer Zentren,</w:t>
      </w:r>
    </w:p>
    <w:p>
      <w:r>
        <w:t xml:space="preserve">2. überregionale und landesweite Strukturen von migrantischen Selbstorganisationen,</w:t>
      </w:r>
    </w:p>
    <w:p>
      <w:r>
        <w:t xml:space="preserve">3. zur Erstorientierung und Wertevermittlung,</w:t>
      </w:r>
    </w:p>
    <w:p>
      <w:r>
        <w:t xml:space="preserve">4. zum Erwerb der deutschen Sprache, insbesondere für nicht mehr schulpflichtige Menschen mit Migrationshintergrund, sowie</w:t>
      </w:r>
    </w:p>
    <w:p>
      <w:r>
        <w:t xml:space="preserve">5. zur migrationsgesellschaftlichen Öffnung.</w:t>
      </w:r>
    </w:p>
    <w:p>
      <w:r>
        <w:rPr>
          <w:color w:val="555555"/>
          <w:sz w:val="17"/>
        </w:rPr>
        <w:t xml:space="preserve">Zitiervorschlag: § 10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