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SN-20250 (Sachsen) — Zuwendungen im Bereich der Gesundheit und Versorgung</w:t>
      </w:r>
    </w:p>
    <w:p>
      <w:r>
        <w:rPr>
          <w:color w:val="555555"/>
          <w:sz w:val="18"/>
        </w:rPr>
        <w:t xml:space="preserve">Sächsische Kommunalpauschalenverordnung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Gefördert werden</w:t>
      </w:r>
    </w:p>
    <w:p>
      <w:r>
        <w:t xml:space="preserve">1. Maßnahmen der Gesundheitsämter zur Prävention von Aids und sexuell übertragbaren Infektionen, insbesondere der HIV-Infektion, sowie</w:t>
      </w:r>
    </w:p>
    <w:p>
      <w:r>
        <w:t xml:space="preserve">2. Regionalkoordinatorinnen und Regionalkoordinatoren für gesundheitliche Versorgung.</w:t>
      </w:r>
    </w:p>
    <w:p>
      <w:r>
        <w:t xml:space="preserve">(2) Die Höhe der Zuwendung nach Absatz 1 Nummer 1 ergibt sich aus dem Verhältnis der Einwohnerzahl des Zuwendungsempfängers zur Gesamteinwohnerzahl aller Zuwendungsempfänger multipliziert mit der Verteilungsmasse.</w:t>
      </w:r>
    </w:p>
    <w:p>
      <w:r>
        <w:t xml:space="preserve">(3) Die Höhe der Zuwendung nach Absatz 1 Nummer 2 ergibt sich aus dem Verhältnis der Verteilungsmasse zur Anzahl der Zuwendungsempfänger.</w:t>
      </w:r>
    </w:p>
    <w:p>
      <w:r>
        <w:rPr>
          <w:color w:val="555555"/>
          <w:sz w:val="17"/>
        </w:rPr>
        <w:t xml:space="preserve">Zitiervorschlag: § 3 SN-20250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https://recht.nulegal.eu/gesetze/SN-20250/3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