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SN-19811 (Sachsen)</w:t>
      </w:r>
    </w:p>
    <w:p>
      <w:r>
        <w:rPr>
          <w:color w:val="555555"/>
          <w:sz w:val="18"/>
        </w:rPr>
        <w:t xml:space="preserve">Gesetz über das Kommunale Energie- und Klimabudget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20. Dezember 2022</w:t>
      </w:r>
    </w:p>
    <w:p>
      <w:r>
        <w:rPr>
          <w:color w:val="555555"/>
          <w:sz w:val="17"/>
        </w:rPr>
        <w:t xml:space="preserve">Zitiervorschlag: Eingangsformel SN-19811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https://recht.nulegal.eu/gesetze/SN-19811/eingangsformel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