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SN-19752 (Sachsen) — Nutzungsbezogene Maßnahmen zur Unterbrechung des Wirkungspfades Boden – Pflanze – Mensch</w:t>
      </w:r>
    </w:p>
    <w:p>
      <w:r>
        <w:rPr>
          <w:color w:val="555555"/>
          <w:sz w:val="18"/>
        </w:rPr>
        <w:t xml:space="preserve">Verordnung der Landesdirektion Sachsen zur Festlegung des Bodenplanungsgebietes Raum Annaberg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den Karten 8.1 bis 8.6 (Grünlandnutzung) und den Karten 6.1 bis 6.6 beziehungsweise 7.1 bis 7.6 (Ackernutzung) ist eine Klassifizierung mit unterschiedlichem Untersuchungsbedarf für Lebens- und Futtermittel dargestellt. Diese erfolgt auf Grundlage der Über- oder Unterschreitung von Prüf- und Maßnahmenwerten der BBodSchV sowie von Empfehlungswerten der Staatlichen Betriebsgesellschaft für Umwelt und Landwirtschaft (Anlage 2, Tabellen 5 bis 7).</w:t>
      </w:r>
    </w:p>
    <w:p>
      <w:r>
        <w:t xml:space="preserve">(2) Für private Nutzgärten können sich aus den in Absatz 1 benannten Karten Über- beziehungsweise Unterschreitungen von Prüf- und Maßnahmenwerten der Bundes-Bodenschutz- und Altlastenverordnung vom 12. Juli 1999 (BGBl. I S. 1554), die zuletzt durch Artikel 126 der Verordnung vom 19. Juni 2020 (BGBl. I S. 1328) geändert worden ist, ergeben.</w:t>
      </w:r>
    </w:p>
    <w:p>
      <w:r>
        <w:rPr>
          <w:color w:val="555555"/>
          <w:sz w:val="17"/>
        </w:rPr>
        <w:t xml:space="preserve">Zitiervorschlag: § 10 SN-19752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https://recht.nulegal.eu/gesetze/SN-19752/10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