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1c SN-1965 (Sachsen) — Weiterführung der Ausbildung zum Kinder- und Jugendlichenpsychotherapeuten nach bisherigem Recht</w:t>
      </w:r>
    </w:p>
    <w:p>
      <w:r>
        <w:rPr>
          <w:color w:val="555555"/>
          <w:sz w:val="18"/>
        </w:rPr>
        <w:t xml:space="preserve">Verordnung Heilberufe und Pharmazie</w:t>
      </w:r>
    </w:p>
    <w:p>
      <w:r>
        <w:rPr>
          <w:color w:val="555555"/>
          <w:sz w:val="18"/>
        </w:rPr>
        <w:t xml:space="preserve">Landesrecht Sachsen</w:t>
      </w:r>
    </w:p>
    <w:p>
      <w:r>
        <w:rPr>
          <w:color w:val="555555"/>
          <w:sz w:val="18"/>
        </w:rPr>
        <w:t xml:space="preserve">Stand: 26.08.2026 (konsolidierte Textfassung, kein amtliches Inkrafttretensdatum)</w:t>
      </w:r>
    </w:p>
    <w:p>
      <w:r>
        <w:t xml:space="preserve">Personen, die ein Studium, das in § 5 Absatz 2 Satz 1 Nummer 2 des Psychotherapeutengesetzes in der bis zum 31. August 2020 geltenden Fassung genannt ist, erst nach dem 31. August 2020 aber vor dem 31. August 2026 begonnen haben, absolvieren die Ausbildung zum Beruf der Kinder- und Jugendlichenpsychotherapeutin oder des Kinder- und Jugendlichenpsychotherapeuten nach dem Psychotherapeutengesetz in der bis zum 31. August 2020 geltenden Fassung, soweit die Voraussetzungen des § 27 Absatz 2a Satz 1 des Psychotherapeutengesetzes erfüllt sind.</w:t>
      </w:r>
    </w:p>
    <w:p>
      <w:r>
        <w:rPr>
          <w:color w:val="555555"/>
          <w:sz w:val="17"/>
        </w:rPr>
        <w:t xml:space="preserve">Zitiervorschlag: § 1c SN-1965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https://recht.nulegal.eu/gesetze/SN-1965/1c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