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SN-19345 (Sachsen) — Ersatzverkündung, Einsichtnahme</w:t>
      </w:r>
    </w:p>
    <w:p>
      <w:r>
        <w:rPr>
          <w:color w:val="555555"/>
          <w:sz w:val="18"/>
        </w:rPr>
        <w:t xml:space="preserve">Verordnung der Landesdirektion Sachsen zur Festsetzung des Hochwasserentstehungsgebietes „Sächsische Schweiz – linkselbisch“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Verordnung ist für die Dauer von zwei Wochen, beginnend am Tag nach ihrer Verkündung im Sächsischen Gesetz- und Verordnungsblatt, zur kostenlosen Einsicht durch jedermann während der Dienstzeiten bei folgenden Behörden öffentlich ausgelegt:</w:t>
      </w:r>
    </w:p>
    <w:p>
      <w:r>
        <w:t xml:space="preserve">– Landesdirektion Sachsen, Dienststelle Dresden</w:t>
      </w:r>
    </w:p>
    <w:p>
      <w:r>
        <w:t xml:space="preserve">Abteilung Umweltschutz</w:t>
      </w:r>
    </w:p>
    <w:p>
      <w:r>
        <w:t xml:space="preserve">Referat Oberflächenwasser Hochwasserschutz</w:t>
      </w:r>
    </w:p>
    <w:p>
      <w:r>
        <w:t xml:space="preserve">Telefonnummer: 0351-825 4203</w:t>
      </w:r>
    </w:p>
    <w:p>
      <w:r>
        <w:t xml:space="preserve">Stauffenbergallee 2, Raum 1070</w:t>
      </w:r>
    </w:p>
    <w:p>
      <w:r>
        <w:t xml:space="preserve">01099 Dresden Öffnungszeiten Tag Zeit</w:t>
      </w:r>
    </w:p>
    <w:p>
      <w:r>
        <w:t xml:space="preserve">Montag bis Donnerstag: 8:00 Uhr bis 15:30 Uhr</w:t>
      </w:r>
    </w:p>
    <w:p>
      <w:r>
        <w:t xml:space="preserve">Freitag: 8:00 Uhr bis 14:00 Uhr</w:t>
      </w:r>
    </w:p>
    <w:p>
      <w:r>
        <w:t xml:space="preserve">– Landratsamt Sächsische Schweiz-Osterzgebirge</w:t>
      </w:r>
    </w:p>
    <w:p>
      <w:r>
        <w:t xml:space="preserve">Bürgerbüro Pirna</w:t>
      </w:r>
    </w:p>
    <w:p>
      <w:r>
        <w:t xml:space="preserve">Telefonnummer: 03501-515 1133, 1134 oder 1136</w:t>
      </w:r>
    </w:p>
    <w:p>
      <w:r>
        <w:t xml:space="preserve">Schloßhof 2/4 (Haus SF), Raum SF.0.02.</w:t>
      </w:r>
    </w:p>
    <w:p>
      <w:r>
        <w:t xml:space="preserve">01796 Pirna Öffnungszeiten Tag Zeit</w:t>
      </w:r>
    </w:p>
    <w:p>
      <w:r>
        <w:t xml:space="preserve">Montag 8:00 Uhr bis 12:00 Uhr</w:t>
      </w:r>
    </w:p>
    <w:p>
      <w:r>
        <w:t xml:space="preserve">Dienstag: 8:00 Uhr bis 12:00 Uhr und</w:t>
      </w:r>
    </w:p>
    <w:p>
      <w:r>
        <w:t xml:space="preserve">13:00 Uhr bis 18:00 Uhr</w:t>
      </w:r>
    </w:p>
    <w:p>
      <w:r>
        <w:t xml:space="preserve">Donnerstag: 8:00 Uhr bis 12:00 Uhr und</w:t>
      </w:r>
    </w:p>
    <w:p>
      <w:r>
        <w:t xml:space="preserve">13:00 Uhr bis 18:00 Uhr</w:t>
      </w:r>
    </w:p>
    <w:p>
      <w:r>
        <w:t xml:space="preserve">Freitag: 8:00 Uhr bis 12:00 Uhr</w:t>
      </w:r>
    </w:p>
    <w:p>
      <w:r>
        <w:t xml:space="preserve">Auf Grund der aktuellen Corona-Situation kann die Einsichtnahme in die ausgelegten Unterlagen nur nach telefonischer Terminvereinbarung unter den oben genannten Telefonnummern erfolgen.</w:t>
      </w:r>
    </w:p>
    <w:p>
      <w:r>
        <w:t xml:space="preserve">Gleichzeitig ist die Rechtsverordnung ab dem Tag nach ihrer Verkündung im Sächsischen Gesetz- und Verordnungsblatt auf der Internetseite der Landesdirektion Sachsen unter www.lds.sachsen.de/umwelt in der Rubrik Oberflächenwasser, Hochwasserschutz; Hochwasserentstehungsgebiete dauerhaft digital einsehbar.</w:t>
      </w:r>
    </w:p>
    <w:p>
      <w:r>
        <w:t xml:space="preserve">(2) Während ihrer Geltung ist die Rechtsverordnung (Text und alle Anlagen) zur kostenlosen Einsicht während der Dienstzeiten bei der Landesdirektion Sachsen, Dienststelle Dresden, Stauffenbergallee 2, 01099 Dresden niedergelegt.</w:t>
      </w:r>
    </w:p>
    <w:p>
      <w:r>
        <w:rPr>
          <w:color w:val="555555"/>
          <w:sz w:val="17"/>
        </w:rPr>
        <w:t xml:space="preserve">Zitiervorschlag: § 3 SN-19345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https://recht.nulegal.eu/gesetze/SN-19345/3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