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76 SN-19330 (Sachsen) — Pflanzenschutz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76 Pflanzenschutz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76 Pflanzenschutz</w:t>
      </w:r>
    </w:p>
    <w:p>
      <w:r>
        <w:t xml:space="preserve">Pflanzenschutzgesetz (PflSchG)</w:t>
      </w:r>
    </w:p>
    <w:p>
      <w:r>
        <w:t xml:space="preserve">Pflanzenschutzmittelverordnung (PflSchMV)</w:t>
      </w:r>
    </w:p>
    <w:p>
      <w:r>
        <w:t xml:space="preserve">Verordnung (EU) 2017/625 (Verordnung über amtliche Kontrollen)</w:t>
      </w:r>
    </w:p>
    <w:p>
      <w:r>
        <w:t xml:space="preserve">Anbaumaterialverordnung (AGOZV)</w:t>
      </w:r>
    </w:p>
    <w:p>
      <w:r>
        <w:t xml:space="preserve">Sächsische Pflanzenschutzverordnung ( SächsPflSchVO )</w:t>
      </w:r>
    </w:p>
    <w:p>
      <w:r>
        <w:t xml:space="preserve">1. Genehmigung nach § 12 Abs. 2 Satz 3, § 17 Abs. 6 Satz 1, § 18 Abs. 2 Satz 1 oder § 22 Abs. 2 Satz 1 PflSchG 70 bis 650</w:t>
      </w:r>
    </w:p>
    <w:p>
      <w:r>
        <w:t xml:space="preserve">2. Registrierung nach Artikel 65 und 66 der Verordnung (EU) 2016/2031, Erteilung einer Genehmigung sowie Überwachung nach Artikel 8, 48, 84 und 98 der Verordnung (EU) 2016/2031 in Verbindung mit § 13q Abs. 1 Satz 3 der Pflanzenbeschauverordnung, Ausstellung und Kontrolle eines Pflanzenpasses nach Artikel 84 Abs. 2, Artikel 89, 92 bis 95 der Verordnung (EU) 2016/2031, einer Genehmigung nach Artikel 8 und 48 der Verordnung (EU) 2016/2031 oder einer Untersuchung nach Artikel 87 der Verordnung (EU) 2016/2031 in Verbindung mit § 13p Abs. 3 Satz 4 der Pflanzenbeschauverordnung sowie Registrierung, Zertifizierung und Kontrolle nach § 15 AGOZV 35 bis 1 100</w:t>
      </w:r>
    </w:p>
    <w:p>
      <w:r>
        <w:t xml:space="preserve">3. amtliche Kontrollen gemäß Artikel 2 der Verordnung über amtliche Kontrollen, hier von Sendungen mit Pflanzen, Pflanzenerzeugnissen und anderen Gegenständen, die aus einem Drittland in die Europäische Union verbracht werden, und der Verordnung (EU) 2016/2031 in Verbindung mit der Durchführungsverordnung (EU) 2019/2072 – Bedingungen für den Schutz vor Pflanzenschädlingen – unterliegen</w:t>
      </w:r>
    </w:p>
    <w:p>
      <w:r>
        <w:t xml:space="preserve">Anmerkung:</w:t>
      </w:r>
    </w:p>
    <w:p>
      <w:r>
        <w:t xml:space="preserve">Diese Kontrollen schließen ein:</w:t>
      </w:r>
    </w:p>
    <w:p>
      <w:r>
        <w:t xml:space="preserve">(1) Dokumenten- und Nämlichkeitskontrolle bei pflanzlichen Einfuhrsendungen aus Drittländern und</w:t>
      </w:r>
    </w:p>
    <w:p>
      <w:r>
        <w:t xml:space="preserve">(2) phytosanitäre Untersuchungen bei Beachtung der Warenkategorie, des Umfangs der Einfuhrsendungen und der Zeitvorgabe.</w:t>
      </w:r>
    </w:p>
    <w:p>
      <w:r>
        <w:t xml:space="preserve">3.1 Dokumentenkontrolle je Sendung 13</w:t>
      </w:r>
    </w:p>
    <w:p>
      <w:r>
        <w:t xml:space="preserve">3.2 Nämlichkeitskontrolle je Sendung 13</w:t>
      </w:r>
    </w:p>
    <w:p>
      <w:r>
        <w:t xml:space="preserve">bis zu einer LKW-Ladung, einer Güterwagenladung oder einer Containerladung vergleichbarer Größe</w:t>
      </w:r>
    </w:p>
    <w:p>
      <w:r>
        <w:t xml:space="preserve">Anmerkung:</w:t>
      </w:r>
    </w:p>
    <w:p>
      <w:r>
        <w:t xml:space="preserve">Bei größeren Sendungen erhöht sich die Gebühr auf 20 je Ladung.</w:t>
      </w:r>
    </w:p>
    <w:p>
      <w:r>
        <w:t xml:space="preserve">3.3 Pflanzengesundheitsuntersuchung von Stecklingen, Sämlingen, ausgenommen forstliches Vermehrungsgut, Jungpflanzen von Erdbeeren und Gemüse</w:t>
      </w:r>
    </w:p>
    <w:p>
      <w:r>
        <w:t xml:space="preserve">3.3.1 bis zu 10 000 Stück je Sendung 27</w:t>
      </w:r>
    </w:p>
    <w:p>
      <w:r>
        <w:t xml:space="preserve">3.3.2 mehr als 10 000 Stück je Sendung 27,</w:t>
      </w:r>
    </w:p>
    <w:p>
      <w:r>
        <w:t xml:space="preserve">zuzüglich 0,86 je weitere 1 000 Stück über 10 000 Stück,</w:t>
      </w:r>
    </w:p>
    <w:p>
      <w:r>
        <w:t xml:space="preserve">höchstens 300</w:t>
      </w:r>
    </w:p>
    <w:p>
      <w:r>
        <w:t xml:space="preserve">3.4 Pflanzengesundheitsuntersuchung von Sträuchern, Bäumen, ausgenommen gefällte Weihnachtsbäume, Pflanzengesundheitsuntersuchung von anderen holzigen Baumschulenerzeugnissen einschließlich forstlichen Vermehrungsguts, ausgenommen Saatgut</w:t>
      </w:r>
    </w:p>
    <w:p>
      <w:r>
        <w:t xml:space="preserve">3.4.1 bis zu 1 000 Stück je Sendung 27</w:t>
      </w:r>
    </w:p>
    <w:p>
      <w:r>
        <w:t xml:space="preserve">3.4.2 mehr als 1 000 Stück je Sendung 27,</w:t>
      </w:r>
    </w:p>
    <w:p>
      <w:r>
        <w:t xml:space="preserve">zuzüglich 0,55 je weitere 100 Stück über 1 000 Stück,</w:t>
      </w:r>
    </w:p>
    <w:p>
      <w:r>
        <w:t xml:space="preserve">höchstens 300</w:t>
      </w:r>
    </w:p>
    <w:p>
      <w:r>
        <w:t xml:space="preserve">3.5 Pflanzengesundheitsuntersuchung von Zwiebeln, Wurzelknollen, Wurzelstöcken oder Knollen zum Anpflanzen, ausgenommen Kartoffelknollen</w:t>
      </w:r>
    </w:p>
    <w:p>
      <w:r>
        <w:t xml:space="preserve">3.5.1 bis zu 200 kg je Sendung 27</w:t>
      </w:r>
    </w:p>
    <w:p>
      <w:r>
        <w:t xml:space="preserve">3.5.2 mehr als 200 kg je Sendung 27,</w:t>
      </w:r>
    </w:p>
    <w:p>
      <w:r>
        <w:t xml:space="preserve">zuzüglich 0,21 je weitere 10 kg über 200 kg,</w:t>
      </w:r>
    </w:p>
    <w:p>
      <w:r>
        <w:t xml:space="preserve">höchstens 300</w:t>
      </w:r>
    </w:p>
    <w:p>
      <w:r>
        <w:t xml:space="preserve">3.6 Pflanzengesundheitsuntersuchung von Samen oder Gewebekulturen</w:t>
      </w:r>
    </w:p>
    <w:p>
      <w:r>
        <w:t xml:space="preserve">3.6.1 bis zu 100 kg je Sendung 27</w:t>
      </w:r>
    </w:p>
    <w:p>
      <w:r>
        <w:t xml:space="preserve">3.6.2 mehr als 100 kg je Sendung 27,</w:t>
      </w:r>
    </w:p>
    <w:p>
      <w:r>
        <w:t xml:space="preserve">zuzüglich 0,24 je weitere 10 kg über 100 kg,</w:t>
      </w:r>
    </w:p>
    <w:p>
      <w:r>
        <w:t xml:space="preserve">höchstens 300</w:t>
      </w:r>
    </w:p>
    <w:p>
      <w:r>
        <w:t xml:space="preserve">3.7 Pflanzengesundheitsuntersuchung von anderen Pflanzen zum Anpflanzen, die nicht anderweitig in Tarifstelle 3 aufgeführt sind</w:t>
      </w:r>
    </w:p>
    <w:p>
      <w:r>
        <w:t xml:space="preserve">3.7.1 bis zu 5 000 Stück je Sendung 27</w:t>
      </w:r>
    </w:p>
    <w:p>
      <w:r>
        <w:t xml:space="preserve">3.7.2 mehr als 5 000 Stück je Sendung 27,</w:t>
      </w:r>
    </w:p>
    <w:p>
      <w:r>
        <w:t xml:space="preserve">zuzüglich 0,24 je weitere 100 Stück über 5 000 Stück,</w:t>
      </w:r>
    </w:p>
    <w:p>
      <w:r>
        <w:t xml:space="preserve">höchstens 300</w:t>
      </w:r>
    </w:p>
    <w:p>
      <w:r>
        <w:t xml:space="preserve">3.8 Pflanzengesundheitsuntersuchung von Schnittblumen</w:t>
      </w:r>
    </w:p>
    <w:p>
      <w:r>
        <w:t xml:space="preserve">3.8.1 bis zu 20 000 Stück je Sendung 27</w:t>
      </w:r>
    </w:p>
    <w:p>
      <w:r>
        <w:t xml:space="preserve">3.8.2 mehr als 20 000 Stück je Sendung 27,</w:t>
      </w:r>
    </w:p>
    <w:p>
      <w:r>
        <w:t xml:space="preserve">zuzüglich 0,19 je weitere 1 000 Stück über 20 000 Stück,</w:t>
      </w:r>
    </w:p>
    <w:p>
      <w:r>
        <w:t xml:space="preserve">höchstens 300</w:t>
      </w:r>
    </w:p>
    <w:p>
      <w:r>
        <w:t xml:space="preserve">3.9 Pflanzengesundheitsuntersuchung von Ästen mit Blattwerk oder Teilen von Nadelbäumen, ausgenommen gefällte Weihnachtsbäume</w:t>
      </w:r>
    </w:p>
    <w:p>
      <w:r>
        <w:t xml:space="preserve">3.9.1 bis zu 100 kg je Sendung 27</w:t>
      </w:r>
    </w:p>
    <w:p>
      <w:r>
        <w:t xml:space="preserve">3.9.2 mehr als 100 kg je Sendung 27,</w:t>
      </w:r>
    </w:p>
    <w:p>
      <w:r>
        <w:t xml:space="preserve">zuzüglich 2,14 je weitere 100 kg über 100 kg,</w:t>
      </w:r>
    </w:p>
    <w:p>
      <w:r>
        <w:t xml:space="preserve">höchstens 300</w:t>
      </w:r>
    </w:p>
    <w:p>
      <w:r>
        <w:t xml:space="preserve">3.10 Pflanzengesundheitsuntersuchung von gefällten Weihnachtsbäumen</w:t>
      </w:r>
    </w:p>
    <w:p>
      <w:r>
        <w:t xml:space="preserve">3.10.1 bis zu 1 000 Stück je Sendung 27</w:t>
      </w:r>
    </w:p>
    <w:p>
      <w:r>
        <w:t xml:space="preserve">3.10.2 mehr als 1 000 Stück je Sendung 27,</w:t>
      </w:r>
    </w:p>
    <w:p>
      <w:r>
        <w:t xml:space="preserve">zuzüglich 2,14 je weitere 100 Stück über 1 000 Stück,</w:t>
      </w:r>
    </w:p>
    <w:p>
      <w:r>
        <w:t xml:space="preserve">höchstens 300</w:t>
      </w:r>
    </w:p>
    <w:p>
      <w:r>
        <w:t xml:space="preserve">3.11 Pflanzengesundheitsuntersuchung von Blättern von Pflanzen, zum Beispiel Kräuter, Gewürze und Blattgemüse</w:t>
      </w:r>
    </w:p>
    <w:p>
      <w:r>
        <w:t xml:space="preserve">3.11.1 bis zu 100 kg je Sendung 27</w:t>
      </w:r>
    </w:p>
    <w:p>
      <w:r>
        <w:t xml:space="preserve">3.11.2 mehr als 100 kg je Sendung 27,</w:t>
      </w:r>
    </w:p>
    <w:p>
      <w:r>
        <w:t xml:space="preserve">zuzüglich 2,14 je weitere 10 kg über 100 kg,</w:t>
      </w:r>
    </w:p>
    <w:p>
      <w:r>
        <w:t xml:space="preserve">höchstens 300</w:t>
      </w:r>
    </w:p>
    <w:p>
      <w:r>
        <w:t xml:space="preserve">3.12 Pflanzengesundheitsuntersuchung von Obst, Gemüse, ausgenommen Blattgemüse</w:t>
      </w:r>
    </w:p>
    <w:p>
      <w:r>
        <w:t xml:space="preserve">3.12.1 bis zu 25 000 kg je Sendung 27</w:t>
      </w:r>
    </w:p>
    <w:p>
      <w:r>
        <w:t xml:space="preserve">3.12.2 mehr als 25 000 kg je Sendung 27,</w:t>
      </w:r>
    </w:p>
    <w:p>
      <w:r>
        <w:t xml:space="preserve">zuzüglich 0,88 je weitere 1 000 kg über 25 000 kg</w:t>
      </w:r>
    </w:p>
    <w:p>
      <w:r>
        <w:t xml:space="preserve">3.13 Pflanzengesundheitsuntersuchung von Kartoffelknollen je Partie 84 je angefangene 25 000 kg</w:t>
      </w:r>
    </w:p>
    <w:p>
      <w:r>
        <w:t xml:space="preserve">3.14 Pflanzengesundheitsuntersuchung von Holz, ausgenommen Rinde, je Sendung 0,24 je Kubikmeter,</w:t>
      </w:r>
    </w:p>
    <w:p>
      <w:r>
        <w:t xml:space="preserve">mindestens 27</w:t>
      </w:r>
    </w:p>
    <w:p>
      <w:r>
        <w:t xml:space="preserve">3.15 Pflanzengesundheitsuntersuchung von Erde und Nährsubstraten sowie Rinde</w:t>
      </w:r>
    </w:p>
    <w:p>
      <w:r>
        <w:t xml:space="preserve">3.15.1 bis 25 000 kg je Sendung 27</w:t>
      </w:r>
    </w:p>
    <w:p>
      <w:r>
        <w:t xml:space="preserve">3.15.2 mehr als 25 000 kg je Sendung 27,</w:t>
      </w:r>
    </w:p>
    <w:p>
      <w:r>
        <w:t xml:space="preserve">zuzüglich 1,05 je weitere 1 000 kg über 25 000 kg,</w:t>
      </w:r>
    </w:p>
    <w:p>
      <w:r>
        <w:t xml:space="preserve">höchstens 300</w:t>
      </w:r>
    </w:p>
    <w:p>
      <w:r>
        <w:t xml:space="preserve">3.16 Pflanzengesundheitsuntersuchung von Getreidekörnern</w:t>
      </w:r>
    </w:p>
    <w:p>
      <w:r>
        <w:t xml:space="preserve">3.16.1 bis zu 25 000 kg je Sendung 27</w:t>
      </w:r>
    </w:p>
    <w:p>
      <w:r>
        <w:t xml:space="preserve">3.16.2 mehr als 25 000 kg je Sendung 27,</w:t>
      </w:r>
    </w:p>
    <w:p>
      <w:r>
        <w:t xml:space="preserve">zuzüglich 0,85 je weitere 1 000 kg über 25 000 kg,</w:t>
      </w:r>
    </w:p>
    <w:p>
      <w:r>
        <w:t xml:space="preserve">höchstens 800</w:t>
      </w:r>
    </w:p>
    <w:p>
      <w:r>
        <w:t xml:space="preserve">3.17 Pflanzengesundheitsuntersuchung von Verpackungsholz je Sendung 27 je angefangene 5 LKW-Ladungen, 5 Güterwagenladungen oder 5 Containerladungen vergleichbarer Größe,</w:t>
      </w:r>
    </w:p>
    <w:p>
      <w:r>
        <w:t xml:space="preserve">höchstens 500</w:t>
      </w:r>
    </w:p>
    <w:p>
      <w:r>
        <w:t xml:space="preserve">3.18 Pflanzengesundheitsuntersuchung von anderen Pflanzen und Pflanzenerzeugnissen, die nicht von den Tarifstellen 3.1 bis 3.17 erfasst sind, je Sendung 27</w:t>
      </w:r>
    </w:p>
    <w:p>
      <w:r>
        <w:t xml:space="preserve">4. Ausstellung eines Pflanzengesundheitszeugnisses nach Artikel 100 bis 102 der Verordnung (EU) 2016/2031 17 bis 1 078</w:t>
      </w:r>
    </w:p>
    <w:p>
      <w:r>
        <w:t xml:space="preserve">Anmerkung:</w:t>
      </w:r>
    </w:p>
    <w:p>
      <w:r>
        <w:t xml:space="preserve">Diese Kontrollen schließen eine erforderliche Laboruntersuchung nicht ein.</w:t>
      </w:r>
    </w:p>
    <w:p>
      <w:r>
        <w:t xml:space="preserve">5. Untersuchung einschließlich Probenentnahme nach § 59 Abs. 2 Nr. 5 PflSchG 31 bis 806</w:t>
      </w:r>
    </w:p>
    <w:p>
      <w:r>
        <w:t xml:space="preserve">je Probe</w:t>
      </w:r>
    </w:p>
    <w:p>
      <w:r>
        <w:t xml:space="preserve">6. Prüfung von Pflanzenschutzmitteln nach § 59 Abs. 2 Nr. 4 PflSchG 5,94 bis 9 207</w:t>
      </w:r>
    </w:p>
    <w:p>
      <w:r>
        <w:t xml:space="preserve">Anmerkung:</w:t>
      </w:r>
    </w:p>
    <w:p>
      <w:r>
        <w:t xml:space="preserve">Die Höhe der Gebühr im Einzelfall bestimmt sich nach den bundeseinheitlich abgestimmten Gebührensätzen.</w:t>
      </w:r>
    </w:p>
    <w:p>
      <w:r>
        <w:t xml:space="preserve">7. Anerkennung als amtliche Versuchseinrichtung nach § 8 Abs. 2 der Pflanzenschutzmittelverordnung oder Anerkennung als amtliche Kontrollwerkstatt nach § 3 Abs. 1 Satz 2 SächsPflSchVO 168 bis 774</w:t>
      </w:r>
    </w:p>
    <w:p>
      <w:r>
        <w:t xml:space="preserve">8. Beratung einschließlich Übermittlung von Daten des Warndienstes nach § 59 Abs. 2 Nr. 3 PflSchG 5 bis 200</w:t>
      </w:r>
    </w:p>
    <w:p>
      <w:r>
        <w:t xml:space="preserve">9. Bestätigung der Messgenauigkeit der betrieblichen, nicht elektronischen Ausrüstung einer amtlich anerkannten Kontrollwerkstatt einschließlich der Prüfung nach § 3 Abs. 3 Satz 2 SächsPflSchVO 168</w:t>
      </w:r>
    </w:p>
    <w:p>
      <w:r>
        <w:t xml:space="preserve">10. Ausstellung eines Pflanzenschutz-Sachkundenachweises nach § 9 Abs. 2 in Verbindung mit § 74 Abs. 6 PflSchG 37</w:t>
      </w:r>
    </w:p>
    <w:p>
      <w:r>
        <w:t xml:space="preserve">11. Anerkennung einer Fort- oder Weiterbildungsmaßnahme im Sinne des § 9 Abs. 4 PflSchG auf Antrag nach § 7 Abs. 1 Satz 1 Pflanzenschutz-Sachkundeverordnung 80 bis 600</w:t>
      </w:r>
    </w:p>
    <w:p>
      <w:r>
        <w:t xml:space="preserve">12. Durchführung der Prüfung zum Nachweis der Sachkunde für die Anwendung oder Abgabe von Pflanzenschutzmitteln nach § 3 Abs. 1 Nr. 1 und/oder § 3 Abs. 1 Nr. 2 Pflanzenschutz-Sachkundeverordnung und Erteilung eines Zeugnisses über die Prüfung zur Erlangung der Pflanzenschutz-Sachkunde nach § 4 Abs. 8 Pflanzenschutz-Sachkundeverordnung 102</w:t>
      </w:r>
    </w:p>
    <w:p>
      <w:r>
        <w:t xml:space="preserve">13. Technische Prüfung von Behandlungseinrichtungen zur Behandlung von Holz auf die Anforderungen nach dem ISPM 15 nach Artikel 98 Abs. 3 der Verordnung (EU) 2016/2031 in Verbindung mit Artikel 22 Abs. 1 der Verordnung über amtliche Kontrollen 404 bis 1 347</w:t>
      </w:r>
    </w:p>
    <w:p>
      <w:r>
        <w:rPr>
          <w:color w:val="555555"/>
          <w:sz w:val="17"/>
        </w:rPr>
        <w:t xml:space="preserve">Zitiervorschlag: 76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https://recht.nulegal.eu/gesetze/SN-19330/76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