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57 SN-19330 (Sachsen) — Jugendarbeitsschutz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57 Jugendarbeitsschutz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57 Jugendarbeitsschutz</w:t>
      </w:r>
    </w:p>
    <w:p>
      <w:r>
        <w:t xml:space="preserve">Jugendarbeitsschutzgesetz (JArbSchG)</w:t>
      </w:r>
    </w:p>
    <w:p>
      <w:r>
        <w:t xml:space="preserve">Kinderarbeitsschutzverordnung ( KindArbSchV)</w:t>
      </w:r>
    </w:p>
    <w:p>
      <w:r>
        <w:t xml:space="preserve">1. Bewilligung einer Ausnahme nach § 6 Abs. 1 Satz 1 oder § 27 Abs. 3 JArbSchG 60 bis 1 000</w:t>
      </w:r>
    </w:p>
    <w:p>
      <w:r>
        <w:t xml:space="preserve">2. Feststellung über die Zulässigkeit der Beschäftigung nach § 3 KindArbSchV 60 bis 150</w:t>
      </w:r>
    </w:p>
    <w:p>
      <w:r>
        <w:t xml:space="preserve">3. Feststellung nach § 27 Abs. 1 Satz 1 JArbSchG 56 bis 370</w:t>
      </w:r>
    </w:p>
    <w:p>
      <w:r>
        <w:t xml:space="preserve">4. Anordnung nach § 27 Abs. 1 Satz 2 und Abs. 2 JArbSchG 55 bis 370</w:t>
      </w:r>
    </w:p>
    <w:p>
      <w:r>
        <w:t xml:space="preserve">5. Anordnung nach § 28 Abs. 3 JArbSchG 55 bis 555</w:t>
      </w:r>
    </w:p>
    <w:p>
      <w:r>
        <w:t xml:space="preserve">6. Anordnung nach § 30 Abs. 2 JArbSchG 55 bis 185</w:t>
      </w:r>
    </w:p>
    <w:p>
      <w:r>
        <w:t xml:space="preserve">7. Zulassung nach § 40 Abs. 2 JArbSchG 60 bis 400</w:t>
      </w:r>
    </w:p>
    <w:p>
      <w:r>
        <w:rPr>
          <w:color w:val="555555"/>
          <w:sz w:val="17"/>
        </w:rPr>
        <w:t xml:space="preserve">Zitiervorschlag: 57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https://recht.nulegal.eu/gesetze/SN-19330/57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