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56 SN-19330 (Sachsen) — Jagdrecht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56 Jagdrecht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56 Jagdrecht</w:t>
      </w:r>
    </w:p>
    <w:p>
      <w:r>
        <w:t xml:space="preserve">Bundesjagdgesetz (BJagdG)</w:t>
      </w:r>
    </w:p>
    <w:p>
      <w:r>
        <w:t xml:space="preserve">Sächsisches Jagdgesetz ( SächsJagdG )</w:t>
      </w:r>
    </w:p>
    <w:p>
      <w:r>
        <w:t xml:space="preserve">Sächsische Jagdverordnung ( SächsJagdVO )</w:t>
      </w:r>
    </w:p>
    <w:p>
      <w:r>
        <w:t xml:space="preserve">1. Genehmigung nach § 3 Abs. 6 Satz 2 SächsJagdG 70</w:t>
      </w:r>
    </w:p>
    <w:p>
      <w:r>
        <w:t xml:space="preserve">2. Feststellung der Jagdbezirke nach § 4 SächsJagdG 20 bis 65</w:t>
      </w:r>
    </w:p>
    <w:p>
      <w:r>
        <w:t xml:space="preserve">3. Genehmigung nach § 5 Abs. 2 Satz 2 SächsJagdG 45</w:t>
      </w:r>
    </w:p>
    <w:p>
      <w:r>
        <w:t xml:space="preserve">je Vertragspartner</w:t>
      </w:r>
    </w:p>
    <w:p>
      <w:r>
        <w:t xml:space="preserve">4. Abrundung von Amts wegen nach § 5 Abs. 3 SächsJagdG kostenfrei</w:t>
      </w:r>
    </w:p>
    <w:p>
      <w:r>
        <w:t xml:space="preserve">5. Erklärung zu befriedeten Bezirken</w:t>
      </w:r>
    </w:p>
    <w:p>
      <w:r>
        <w:t xml:space="preserve">5.1 Erklärung nach § 7 Abs. 2 Nr. 1 und 2 SächsJagdG 5</w:t>
      </w:r>
    </w:p>
    <w:p>
      <w:r>
        <w:t xml:space="preserve">je angefangene 10 ha der Fläche,</w:t>
      </w:r>
    </w:p>
    <w:p>
      <w:r>
        <w:t xml:space="preserve">mindestens 25</w:t>
      </w:r>
    </w:p>
    <w:p>
      <w:r>
        <w:t xml:space="preserve">5.2 Erklärung nach § 7 Abs. 2 Nr. 3 SächsJagdG kostenfrei</w:t>
      </w:r>
    </w:p>
    <w:p>
      <w:r>
        <w:t xml:space="preserve">5.3 Erklärung nach § 6a BJagdG 140 bis 510</w:t>
      </w:r>
    </w:p>
    <w:p>
      <w:r>
        <w:t xml:space="preserve">6. Gestattung nach § 6 Satz 2 BJagdG und § 8 Abs. 1 SächsJagdG 20</w:t>
      </w:r>
    </w:p>
    <w:p>
      <w:r>
        <w:t xml:space="preserve">7. Genehmigung nach § 10 Abs. 3 SächsJagdG 295</w:t>
      </w:r>
    </w:p>
    <w:p>
      <w:r>
        <w:t xml:space="preserve">8. Erklärung nach § 7 Abs. 3 BJagdG 295</w:t>
      </w:r>
    </w:p>
    <w:p>
      <w:r>
        <w:t xml:space="preserve">9. Zusammenlegung nach § 8 Abs. 2 BJagdG 5</w:t>
      </w:r>
    </w:p>
    <w:p>
      <w:r>
        <w:t xml:space="preserve">je angefangene 20 ha der zusammengelegten Fläche,</w:t>
      </w:r>
    </w:p>
    <w:p>
      <w:r>
        <w:t xml:space="preserve">mindestens 100</w:t>
      </w:r>
    </w:p>
    <w:p>
      <w:r>
        <w:t xml:space="preserve">10. Entscheidung über die Teilung eines Gemeinschaftsjagdbezirks nach § 8 Abs. 3 BJagdG 5</w:t>
      </w:r>
    </w:p>
    <w:p>
      <w:r>
        <w:t xml:space="preserve">je angefangene 25 ha der weggeteilten Fläche,</w:t>
      </w:r>
    </w:p>
    <w:p>
      <w:r>
        <w:t xml:space="preserve">mindestens 25</w:t>
      </w:r>
    </w:p>
    <w:p>
      <w:r>
        <w:t xml:space="preserve">11. Beanstandung nach § 12 Abs. 1 Satz 2 BJagdG 20 bis 100</w:t>
      </w:r>
    </w:p>
    <w:p>
      <w:r>
        <w:t xml:space="preserve">12. Gestattung der Jagdausübung zu einem früheren Zeitpunkt nach § 12 Abs. 4 Satz 1 BJagdG 20 bis 100</w:t>
      </w:r>
    </w:p>
    <w:p>
      <w:r>
        <w:t xml:space="preserve">13. Fristsetzung nach § 14 Abs. 6 SächsJagdG 25</w:t>
      </w:r>
    </w:p>
    <w:p>
      <w:r>
        <w:t xml:space="preserve">14. Erteilung von Jagd- oder Falknerjagdscheinen nach § 15 Abs. 2 und 7 in Verbindung mit § 16 Abs. 1 BJagdG</w:t>
      </w:r>
    </w:p>
    <w:p>
      <w:r>
        <w:t xml:space="preserve">14.1 Erteilung eines Jahresjagdscheines 70</w:t>
      </w:r>
    </w:p>
    <w:p>
      <w:r>
        <w:t xml:space="preserve">14.2 Erteilung eines Jahresjagdscheines im zeitlichen Zusammenhang mit der Prüfung der Zuverlässigkeit und persönlichen Eignung (§ 17 Abs. 1 Satz 2 BJagdG mit Verweis auf die §§ 5 und 6 des Waffengesetzes) durch die Waffenbehörde oder Erteilung eines Falknerjagdscheines 35</w:t>
      </w:r>
    </w:p>
    <w:p>
      <w:r>
        <w:t xml:space="preserve">14.3 Erteilung eines Tagesjagdscheines 25</w:t>
      </w:r>
    </w:p>
    <w:p>
      <w:r>
        <w:t xml:space="preserve">14.4 Erteilung eines Jugendjagdscheines 20</w:t>
      </w:r>
    </w:p>
    <w:p>
      <w:r>
        <w:t xml:space="preserve">15. Zulassung zur Jägerprüfung nach § 13 Abs. 1 Satz 1 SächsJagdVO oder Falknerprüfung nach § 20 Abs. 1 in Verbindung mit § 13 Abs. 1 Satz 1 SächsJagdVO 20</w:t>
      </w:r>
    </w:p>
    <w:p>
      <w:r>
        <w:t xml:space="preserve">16. Jäger- und/oder Falknerprüfung nach den §§ 12 und 20 SächsJagdVO und bei Wiederholung von Prüfungsteilen anteilig nach § 19 Abs. 3 SächsJagdVO</w:t>
      </w:r>
    </w:p>
    <w:p>
      <w:r>
        <w:t xml:space="preserve">16.1 Jäger-, Falkner- sowie Jäger- und Falknerprüfung nach den §§ 12 und 20 SächsJagdVO 210 bis 445</w:t>
      </w:r>
    </w:p>
    <w:p>
      <w:r>
        <w:t xml:space="preserve">16.2 Jägerprüfung für Falkner/Falknerinnen nach § 12 Abs. 3 und Falknerprüfung für Jäger/Jägerinnen nach § 20 Abs. 4</w:t>
      </w:r>
    </w:p>
    <w:p>
      <w:r>
        <w:t xml:space="preserve">SächsJagdVO 115 bis 355</w:t>
      </w:r>
    </w:p>
    <w:p>
      <w:r>
        <w:t xml:space="preserve">16.3 Wiederholung von Prüfungsteilen der Jäger- und/oder Falknerprüfung nach den §§ 12 und 20 SächsJagdVO gemäß § 19 Abs. 3 SächsJagdVO bis zu 100 Prozent der Prüfungsgebühren nach Tarifstellen 16.1 oder 16.2</w:t>
      </w:r>
    </w:p>
    <w:p>
      <w:r>
        <w:t xml:space="preserve">17. Zulassung von Ausnahmen des Verbotes zur Störung von in seinem Bestand gefährdeten oder bedrohten Wildes nach § 19 Abs. 2 SächsJagdG 20</w:t>
      </w:r>
    </w:p>
    <w:p>
      <w:r>
        <w:t xml:space="preserve">18. Anordnung nach § 20 Abs. 3 SächsJagdG kostenfrei</w:t>
      </w:r>
    </w:p>
    <w:p>
      <w:r>
        <w:t xml:space="preserve">19. Erteilung einer Genehmigung oder Erlaubnis nach § 19 Abs. 1 Nr. 7 oder Nr. 11 BJagdG</w:t>
      </w:r>
    </w:p>
    <w:p>
      <w:r>
        <w:t xml:space="preserve">19.1 Erteilung einer Genehmigung nach § 19 Abs. 1 Nr. 7 BJagdG in Verbindung mit § 4a Abs. 1 und 2 SächsJagdVO 15 bis 25</w:t>
      </w:r>
    </w:p>
    <w:p>
      <w:r>
        <w:t xml:space="preserve">je Fangeinrichtung</w:t>
      </w:r>
    </w:p>
    <w:p>
      <w:r>
        <w:t xml:space="preserve">19.2 Erteilung einer Genehmigung nach § 19 Abs. 1 Nr. 7 BJagdG 15 bis 25</w:t>
      </w:r>
    </w:p>
    <w:p>
      <w:r>
        <w:t xml:space="preserve">je Fangeinrichtung</w:t>
      </w:r>
    </w:p>
    <w:p>
      <w:r>
        <w:t xml:space="preserve">19.3 Erteilung einer Erlaubnis nach § 19 Abs. 1 Nr. 11 BJagdG 35</w:t>
      </w:r>
    </w:p>
    <w:p>
      <w:r>
        <w:t xml:space="preserve">20. Zulassung von Ausnahmen von Verboten nach § 18 Abs. 1 Nr. 1 bis 3 und 7 SächsJagdG</w:t>
      </w:r>
    </w:p>
    <w:p>
      <w:r>
        <w:t xml:space="preserve">20.1 Zulassung einer Ausnahme nach § 18 Abs. 2 Satz 1 SächsJagdG in Verbindung mit § 5 SächsJagdVO 35 bis 135</w:t>
      </w:r>
    </w:p>
    <w:p>
      <w:r>
        <w:t xml:space="preserve">20.2. Zulassung einer Ausnahme nach § 18 Abs. 2 Satz 2 SächsJagdG 45</w:t>
      </w:r>
    </w:p>
    <w:p>
      <w:r>
        <w:t xml:space="preserve">21. Genehmigung nach § 18 Abs. 3 Satz 1 SächsJagdG 45</w:t>
      </w:r>
    </w:p>
    <w:p>
      <w:r>
        <w:t xml:space="preserve">22. Bestätigung oder Festsetzung vorgelegter Abschusspläne nach § 21 Abs. 2 Satz 1 BJagdG oder nach § 21 Abs. 2 SächsJagdG für drei Jagdjahre</w:t>
      </w:r>
    </w:p>
    <w:p>
      <w:r>
        <w:t xml:space="preserve">22.1 Bestätigung oder Festsetzung eines vorgelegten Abschussplanes nach § 21 Abs. 2 Satz 1 BJagdG 56 bis 205</w:t>
      </w:r>
    </w:p>
    <w:p>
      <w:r>
        <w:t xml:space="preserve">22.2 Bestätigung oder Festsetzung eines vorgelegten Gruppenabschussplanes nach § 21 Abs. 2 Satz 1 BJagdG in Verbindung mit § 21 Abs. 2 SächsJagdG 56 bis 140</w:t>
      </w:r>
    </w:p>
    <w:p>
      <w:r>
        <w:t xml:space="preserve">23. Änderung eines bestätigten oder festgesetzten Abschussplanes nach § 2 Abs. 2 Satz 2 SächsJagdVO 30 bis 135</w:t>
      </w:r>
    </w:p>
    <w:p>
      <w:r>
        <w:t xml:space="preserve">24. Verbot nach 21 Abs. 3 BJagdG</w:t>
      </w:r>
    </w:p>
    <w:p>
      <w:r>
        <w:t xml:space="preserve">24.1 Verbot nach § 21 Abs. 3 BJagdG, soweit es nicht wegen Bestandsbedrohung aufgrund übermäßiger Jagdnutzung ausgesprochen wird kostenfrei</w:t>
      </w:r>
    </w:p>
    <w:p>
      <w:r>
        <w:t xml:space="preserve">24.2 Verbot nach § 21 Abs. 3 BJagdG, soweit es wegen Bestandsbedrohung aufgrund übermäßiger Jagdnutzung ausgesprochen wird 223</w:t>
      </w:r>
    </w:p>
    <w:p>
      <w:r>
        <w:t xml:space="preserve">25. Anordnung nach § 21 Abs. 4 Satz 2 SächsJagdG kostenfrei</w:t>
      </w:r>
    </w:p>
    <w:p>
      <w:r>
        <w:t xml:space="preserve">26. Zulassung nach § 22 BJagdG in Verbindung mit § 22 SächsJagdG</w:t>
      </w:r>
    </w:p>
    <w:p>
      <w:r>
        <w:t xml:space="preserve">26.1 Aufhebung der Schonzeit nach § 22 Abs. 1 Satz 3 BJagdG in Verbindung mit § 22 Abs. 1 Nr. 1 SächsJagdG 135 bis 405</w:t>
      </w:r>
    </w:p>
    <w:p>
      <w:r>
        <w:t xml:space="preserve">26.2 Zulassung einer Ausnahme nach § 22 Abs. 1 Satz 4 BJagdG in Verbindung mit § 22 Abs. 1 Nr. 2 SächsJagdG 95 bis 525</w:t>
      </w:r>
    </w:p>
    <w:p>
      <w:r>
        <w:t xml:space="preserve">27. Bestätigung als Jagdaufseher nach § 25 Abs. 1 Satz 1 BJagdG und Anerkennung als Jagdaufseher nach § 28 Abs. 1 SächsJagdG 20 bis 100</w:t>
      </w:r>
    </w:p>
    <w:p>
      <w:r>
        <w:t xml:space="preserve">28. Anordnung nach § 27 Abs. 1 oder Abs. 2 BJagdG in Verbindung mit § 22 Abs. 3 SächsJagdG</w:t>
      </w:r>
    </w:p>
    <w:p>
      <w:r>
        <w:t xml:space="preserve">28.1 Anordnung nach § 27 Abs. 1 BJagdG kostenfrei</w:t>
      </w:r>
    </w:p>
    <w:p>
      <w:r>
        <w:t xml:space="preserve">28.2 Anordnung nach § 27 Abs. 1 BJagdG in Verbindung mit § 22 Abs. 3 SächsJagdG , eingewechseltes Schalenwild zu erlegen 20 bis 35</w:t>
      </w:r>
    </w:p>
    <w:p>
      <w:r>
        <w:t xml:space="preserve">28.3 Anordnung der Ersatzvornahme nach § 27 Abs. 2 Satz 1 BJagdG 20 bis 45</w:t>
      </w:r>
    </w:p>
    <w:p>
      <w:r>
        <w:t xml:space="preserve">29. Genehmigung zur Ansiedlung sonstigen Wildes nach § 29 Abs. 1 Satz 2 SächsJagdG 40 bis 390</w:t>
      </w:r>
    </w:p>
    <w:p>
      <w:r>
        <w:t xml:space="preserve">30. Zulassung nach § 30 SächsJagdG 45</w:t>
      </w:r>
    </w:p>
    <w:p>
      <w:r>
        <w:t xml:space="preserve">31. Anerkennung von Brauchbarkeitsprüfungsordnungen nach § 6 Satz 2 SächsJagdVO 230 bis 590</w:t>
      </w:r>
    </w:p>
    <w:p>
      <w:r>
        <w:t xml:space="preserve">32. Ausnahme nach § 27 Abs. 4 Satz 3 SächsJagdG 45</w:t>
      </w:r>
    </w:p>
    <w:p>
      <w:r>
        <w:t xml:space="preserve">33. Anerkennung einer Vereinigung der Jäger/Jägerinnen nach § 10 SächsJagdVO 185 bis 295</w:t>
      </w:r>
    </w:p>
    <w:p>
      <w:r>
        <w:rPr>
          <w:color w:val="555555"/>
          <w:sz w:val="17"/>
        </w:rPr>
        <w:t xml:space="preserve">Zitiervorschlag: 56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https://recht.nulegal.eu/gesetze/SN-19330/56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